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DF5" w:rsidRPr="00B65D48" w:rsidRDefault="00BD6DF5" w:rsidP="000F1563">
      <w:pPr>
        <w:spacing w:line="276" w:lineRule="auto"/>
        <w:jc w:val="center"/>
        <w:rPr>
          <w:rFonts w:ascii="Book Antiqua" w:eastAsia="Calibri" w:hAnsi="Book Antiqua"/>
          <w:b/>
          <w:sz w:val="28"/>
        </w:rPr>
      </w:pPr>
      <w:r w:rsidRPr="00B65D48">
        <w:rPr>
          <w:rFonts w:ascii="Book Antiqua" w:eastAsia="Calibri" w:hAnsi="Book Antiqua"/>
          <w:b/>
          <w:sz w:val="28"/>
        </w:rPr>
        <w:t>CONVENIO</w:t>
      </w:r>
      <w:r w:rsidR="00CD288F" w:rsidRPr="00B65D48">
        <w:rPr>
          <w:rFonts w:ascii="Book Antiqua" w:eastAsia="Calibri" w:hAnsi="Book Antiqua"/>
          <w:b/>
          <w:sz w:val="28"/>
        </w:rPr>
        <w:t xml:space="preserve"> ESPEC</w:t>
      </w:r>
      <w:r w:rsidR="00B65D48">
        <w:rPr>
          <w:rFonts w:ascii="Book Antiqua" w:eastAsia="Calibri" w:hAnsi="Book Antiqua"/>
          <w:b/>
          <w:sz w:val="28"/>
        </w:rPr>
        <w:t>Í</w:t>
      </w:r>
      <w:r w:rsidR="00CD288F" w:rsidRPr="00B65D48">
        <w:rPr>
          <w:rFonts w:ascii="Book Antiqua" w:eastAsia="Calibri" w:hAnsi="Book Antiqua"/>
          <w:b/>
          <w:sz w:val="28"/>
        </w:rPr>
        <w:t>FICO</w:t>
      </w:r>
      <w:r w:rsidR="00291517" w:rsidRPr="00B65D48">
        <w:rPr>
          <w:rFonts w:ascii="Book Antiqua" w:eastAsia="Calibri" w:hAnsi="Book Antiqua"/>
          <w:b/>
          <w:sz w:val="28"/>
        </w:rPr>
        <w:t xml:space="preserve"> DE COOPERACIÓN</w:t>
      </w:r>
      <w:r w:rsidR="00B65D48" w:rsidRPr="00B65D48">
        <w:rPr>
          <w:rFonts w:ascii="Book Antiqua" w:eastAsia="Calibri" w:hAnsi="Book Antiqua"/>
          <w:b/>
          <w:sz w:val="28"/>
        </w:rPr>
        <w:t xml:space="preserve"> INTERINSTITUCIONAL</w:t>
      </w:r>
      <w:r w:rsidR="00291517" w:rsidRPr="00B65D48">
        <w:rPr>
          <w:rFonts w:ascii="Book Antiqua" w:eastAsia="Calibri" w:hAnsi="Book Antiqua"/>
          <w:b/>
          <w:sz w:val="28"/>
        </w:rPr>
        <w:t xml:space="preserve"> PARA </w:t>
      </w:r>
      <w:r w:rsidR="00B65D48">
        <w:rPr>
          <w:rFonts w:ascii="Book Antiqua" w:eastAsia="Calibri" w:hAnsi="Book Antiqua"/>
          <w:b/>
          <w:sz w:val="28"/>
        </w:rPr>
        <w:t xml:space="preserve">EL DESARRROLLO DE CAPACITACIONES </w:t>
      </w:r>
      <w:r w:rsidR="00291517" w:rsidRPr="00B65D48">
        <w:rPr>
          <w:rFonts w:ascii="Book Antiqua" w:eastAsia="Calibri" w:hAnsi="Book Antiqua"/>
          <w:b/>
          <w:sz w:val="28"/>
        </w:rPr>
        <w:t xml:space="preserve">DEL </w:t>
      </w:r>
      <w:r w:rsidR="00B65D48" w:rsidRPr="00B65D48">
        <w:rPr>
          <w:rFonts w:ascii="Book Antiqua" w:eastAsia="Calibri" w:hAnsi="Book Antiqua"/>
          <w:b/>
          <w:sz w:val="28"/>
        </w:rPr>
        <w:t xml:space="preserve">CURSO </w:t>
      </w:r>
      <w:r w:rsidR="00291517" w:rsidRPr="00B65D48">
        <w:rPr>
          <w:rFonts w:ascii="Book Antiqua" w:eastAsia="Calibri" w:hAnsi="Book Antiqua"/>
          <w:b/>
          <w:sz w:val="28"/>
        </w:rPr>
        <w:t>……………………….</w:t>
      </w:r>
      <w:r w:rsidR="00CD288F" w:rsidRPr="00B65D48">
        <w:rPr>
          <w:rFonts w:ascii="Book Antiqua" w:eastAsia="Calibri" w:hAnsi="Book Antiqua"/>
          <w:b/>
          <w:sz w:val="28"/>
        </w:rPr>
        <w:t xml:space="preserve"> </w:t>
      </w:r>
      <w:r w:rsidR="00B65D48">
        <w:rPr>
          <w:rFonts w:ascii="Book Antiqua" w:eastAsia="Calibri" w:hAnsi="Book Antiqua"/>
          <w:b/>
          <w:sz w:val="28"/>
        </w:rPr>
        <w:t xml:space="preserve">ENTRE LA </w:t>
      </w:r>
      <w:r w:rsidRPr="00B65D48">
        <w:rPr>
          <w:rFonts w:ascii="Book Antiqua" w:eastAsia="Calibri" w:hAnsi="Book Antiqua"/>
          <w:b/>
          <w:sz w:val="28"/>
        </w:rPr>
        <w:t>UNIVERSIDAD TÉCNICA DE MACHALA</w:t>
      </w:r>
      <w:r w:rsidR="00B65D48">
        <w:rPr>
          <w:rFonts w:ascii="Book Antiqua" w:eastAsia="Calibri" w:hAnsi="Book Antiqua"/>
          <w:b/>
          <w:sz w:val="28"/>
        </w:rPr>
        <w:t xml:space="preserve"> Y ……………………</w:t>
      </w:r>
    </w:p>
    <w:p w:rsidR="00EF35A7" w:rsidRPr="00B65D48" w:rsidRDefault="00EF35A7" w:rsidP="000F1563">
      <w:pPr>
        <w:spacing w:line="276" w:lineRule="auto"/>
        <w:ind w:left="567"/>
        <w:jc w:val="center"/>
        <w:rPr>
          <w:rFonts w:ascii="Book Antiqua" w:eastAsia="Calibri" w:hAnsi="Book Antiqua"/>
          <w:b/>
        </w:rPr>
      </w:pPr>
    </w:p>
    <w:p w:rsidR="00EF35A7" w:rsidRPr="00B65D48" w:rsidRDefault="00EF35A7" w:rsidP="000F1563">
      <w:pPr>
        <w:spacing w:line="276" w:lineRule="auto"/>
        <w:jc w:val="center"/>
        <w:rPr>
          <w:rFonts w:ascii="Book Antiqua" w:eastAsia="Calibri" w:hAnsi="Book Antiqua"/>
          <w:b/>
          <w:sz w:val="26"/>
          <w:szCs w:val="26"/>
        </w:rPr>
      </w:pPr>
      <w:r w:rsidRPr="00B65D48">
        <w:rPr>
          <w:rFonts w:ascii="Book Antiqua" w:eastAsia="Calibri" w:hAnsi="Book Antiqua"/>
          <w:b/>
          <w:sz w:val="26"/>
          <w:szCs w:val="26"/>
        </w:rPr>
        <w:t xml:space="preserve">CONVENIO CAPACITACIÓN </w:t>
      </w:r>
      <w:r w:rsidR="00B65D48" w:rsidRPr="00B65D48">
        <w:rPr>
          <w:rFonts w:ascii="Book Antiqua" w:eastAsia="Calibri" w:hAnsi="Book Antiqua"/>
          <w:b/>
          <w:sz w:val="26"/>
          <w:szCs w:val="26"/>
        </w:rPr>
        <w:t>Nro. 202</w:t>
      </w:r>
      <w:r w:rsidR="00A7214E">
        <w:rPr>
          <w:rFonts w:ascii="Book Antiqua" w:eastAsia="Calibri" w:hAnsi="Book Antiqua"/>
          <w:b/>
          <w:sz w:val="26"/>
          <w:szCs w:val="26"/>
        </w:rPr>
        <w:t>_</w:t>
      </w:r>
      <w:r w:rsidRPr="00B65D48">
        <w:rPr>
          <w:rFonts w:ascii="Book Antiqua" w:eastAsia="Calibri" w:hAnsi="Book Antiqua"/>
          <w:b/>
          <w:sz w:val="26"/>
          <w:szCs w:val="26"/>
        </w:rPr>
        <w:t>-</w:t>
      </w:r>
      <w:r w:rsidR="00B65D48" w:rsidRPr="00B65D48">
        <w:rPr>
          <w:rFonts w:ascii="Book Antiqua" w:eastAsia="Calibri" w:hAnsi="Book Antiqua"/>
          <w:b/>
          <w:sz w:val="26"/>
          <w:szCs w:val="26"/>
        </w:rPr>
        <w:t>CAPACITACIÓN-</w:t>
      </w:r>
      <w:r w:rsidRPr="00B65D48">
        <w:rPr>
          <w:rFonts w:ascii="Book Antiqua" w:eastAsia="Calibri" w:hAnsi="Book Antiqua"/>
          <w:b/>
          <w:sz w:val="26"/>
          <w:szCs w:val="26"/>
        </w:rPr>
        <w:t xml:space="preserve"> </w:t>
      </w:r>
      <w:proofErr w:type="spellStart"/>
      <w:r w:rsidR="00A7214E" w:rsidRPr="00A7214E">
        <w:rPr>
          <w:rFonts w:ascii="Book Antiqua" w:eastAsia="Calibri" w:hAnsi="Book Antiqua"/>
          <w:b/>
          <w:sz w:val="26"/>
          <w:szCs w:val="26"/>
          <w:highlight w:val="yellow"/>
        </w:rPr>
        <w:t>xxx</w:t>
      </w:r>
      <w:proofErr w:type="spellEnd"/>
    </w:p>
    <w:p w:rsidR="00A7214E" w:rsidRDefault="00A7214E" w:rsidP="000F1563">
      <w:pPr>
        <w:tabs>
          <w:tab w:val="left" w:pos="5308"/>
        </w:tabs>
        <w:spacing w:line="276" w:lineRule="auto"/>
        <w:jc w:val="both"/>
        <w:rPr>
          <w:rFonts w:ascii="Book Antiqua" w:eastAsia="Calibri" w:hAnsi="Book Antiqua"/>
          <w:sz w:val="26"/>
          <w:szCs w:val="26"/>
        </w:rPr>
      </w:pPr>
    </w:p>
    <w:p w:rsidR="00BD6DF5" w:rsidRPr="003103E0" w:rsidRDefault="00B65D48" w:rsidP="003103E0">
      <w:pPr>
        <w:tabs>
          <w:tab w:val="left" w:pos="5308"/>
        </w:tabs>
        <w:spacing w:line="276" w:lineRule="auto"/>
        <w:jc w:val="both"/>
        <w:rPr>
          <w:rFonts w:ascii="Book Antiqua" w:hAnsi="Book Antiqua"/>
        </w:rPr>
      </w:pPr>
      <w:r w:rsidRPr="003103E0">
        <w:rPr>
          <w:rFonts w:ascii="Book Antiqua" w:hAnsi="Book Antiqua"/>
        </w:rPr>
        <w:t>En la ciudad de Machala, intervienen en la celebración de este convenio específico, por una parte, la UNIVERSIDAD TÉCNICA DE MACHALA-UTMACH, con R</w:t>
      </w:r>
      <w:r w:rsidR="00A7214E" w:rsidRPr="003103E0">
        <w:rPr>
          <w:rFonts w:ascii="Book Antiqua" w:hAnsi="Book Antiqua"/>
        </w:rPr>
        <w:t xml:space="preserve">uc Nro. </w:t>
      </w:r>
      <w:r w:rsidRPr="003103E0">
        <w:rPr>
          <w:rFonts w:ascii="Book Antiqua" w:hAnsi="Book Antiqua"/>
        </w:rPr>
        <w:t xml:space="preserve">0760001580001, con domicilio en la Avda. Panamericana Km </w:t>
      </w:r>
      <w:r w:rsidR="00A7214E" w:rsidRPr="003103E0">
        <w:rPr>
          <w:rFonts w:ascii="Book Antiqua" w:hAnsi="Book Antiqua"/>
        </w:rPr>
        <w:t xml:space="preserve">5 </w:t>
      </w:r>
      <w:r w:rsidRPr="003103E0">
        <w:rPr>
          <w:rFonts w:ascii="Book Antiqua" w:hAnsi="Book Antiqua"/>
          <w:vertAlign w:val="superscript"/>
        </w:rPr>
        <w:t>1</w:t>
      </w:r>
      <w:r w:rsidRPr="003103E0">
        <w:rPr>
          <w:rFonts w:ascii="Book Antiqua" w:hAnsi="Book Antiqua"/>
        </w:rPr>
        <w:t>/</w:t>
      </w:r>
      <w:r w:rsidRPr="003103E0">
        <w:rPr>
          <w:rFonts w:ascii="Book Antiqua" w:hAnsi="Book Antiqua"/>
          <w:vertAlign w:val="subscript"/>
        </w:rPr>
        <w:t>2</w:t>
      </w:r>
      <w:r w:rsidRPr="003103E0">
        <w:rPr>
          <w:rFonts w:ascii="Book Antiqua" w:hAnsi="Book Antiqua"/>
        </w:rPr>
        <w:t xml:space="preserve"> Vía Pasaje</w:t>
      </w:r>
      <w:r w:rsidR="008601E4" w:rsidRPr="003103E0">
        <w:rPr>
          <w:rFonts w:ascii="Book Antiqua" w:hAnsi="Book Antiqua"/>
        </w:rPr>
        <w:t xml:space="preserve">, representada legalmente por </w:t>
      </w:r>
      <w:proofErr w:type="spellStart"/>
      <w:r w:rsidR="008601E4" w:rsidRPr="003103E0">
        <w:rPr>
          <w:rFonts w:ascii="Book Antiqua" w:hAnsi="Book Antiqua"/>
        </w:rPr>
        <w:t>Jhonny</w:t>
      </w:r>
      <w:proofErr w:type="spellEnd"/>
      <w:r w:rsidR="008601E4" w:rsidRPr="003103E0">
        <w:rPr>
          <w:rFonts w:ascii="Book Antiqua" w:hAnsi="Book Antiqua"/>
        </w:rPr>
        <w:t xml:space="preserve"> Pérez Rodríguez</w:t>
      </w:r>
      <w:r w:rsidRPr="003103E0">
        <w:rPr>
          <w:rFonts w:ascii="Book Antiqua" w:hAnsi="Book Antiqua"/>
        </w:rPr>
        <w:t xml:space="preserve">, PhD., Rector de la institución y, por otra parte, </w:t>
      </w:r>
      <w:r w:rsidRPr="003103E0">
        <w:rPr>
          <w:rFonts w:ascii="Book Antiqua" w:hAnsi="Book Antiqua" w:cs="Arial"/>
          <w:b/>
        </w:rPr>
        <w:t>(</w:t>
      </w:r>
      <w:r w:rsidRPr="003103E0">
        <w:rPr>
          <w:rFonts w:ascii="Book Antiqua" w:hAnsi="Book Antiqua"/>
          <w:b/>
          <w:i/>
          <w:color w:val="FF0000"/>
        </w:rPr>
        <w:t>razón social de la contra parte</w:t>
      </w:r>
      <w:r w:rsidRPr="003103E0">
        <w:rPr>
          <w:rFonts w:ascii="Book Antiqua" w:hAnsi="Book Antiqua"/>
          <w:b/>
          <w:i/>
        </w:rPr>
        <w:t>)</w:t>
      </w:r>
      <w:r w:rsidRPr="003103E0">
        <w:rPr>
          <w:rFonts w:ascii="Book Antiqua" w:hAnsi="Book Antiqua" w:cs="Arial"/>
          <w:b/>
        </w:rPr>
        <w:t xml:space="preserve"> </w:t>
      </w:r>
      <w:r w:rsidRPr="003103E0">
        <w:rPr>
          <w:rFonts w:ascii="Book Antiqua" w:hAnsi="Book Antiqua"/>
        </w:rPr>
        <w:t xml:space="preserve">con RUC </w:t>
      </w:r>
      <w:r w:rsidRPr="003103E0">
        <w:rPr>
          <w:rFonts w:ascii="Book Antiqua" w:hAnsi="Book Antiqua"/>
          <w:color w:val="FF0000"/>
        </w:rPr>
        <w:t>…………</w:t>
      </w:r>
      <w:r w:rsidR="000F1563" w:rsidRPr="003103E0">
        <w:rPr>
          <w:rFonts w:ascii="Book Antiqua" w:hAnsi="Book Antiqua"/>
          <w:color w:val="FF0000"/>
        </w:rPr>
        <w:t>……</w:t>
      </w:r>
      <w:r w:rsidRPr="003103E0">
        <w:rPr>
          <w:rFonts w:ascii="Book Antiqua" w:hAnsi="Book Antiqua"/>
        </w:rPr>
        <w:t>, domiciliado en la Provincia de ………</w:t>
      </w:r>
      <w:r w:rsidR="000F1563" w:rsidRPr="003103E0">
        <w:rPr>
          <w:rFonts w:ascii="Book Antiqua" w:hAnsi="Book Antiqua"/>
        </w:rPr>
        <w:t>……</w:t>
      </w:r>
      <w:r w:rsidRPr="003103E0">
        <w:rPr>
          <w:rFonts w:ascii="Book Antiqua" w:hAnsi="Book Antiqua"/>
        </w:rPr>
        <w:t>. en las calles ………</w:t>
      </w:r>
      <w:r w:rsidR="000F1563" w:rsidRPr="003103E0">
        <w:rPr>
          <w:rFonts w:ascii="Book Antiqua" w:hAnsi="Book Antiqua"/>
        </w:rPr>
        <w:t>……</w:t>
      </w:r>
      <w:r w:rsidRPr="003103E0">
        <w:rPr>
          <w:rFonts w:ascii="Book Antiqua" w:hAnsi="Book Antiqua"/>
        </w:rPr>
        <w:t xml:space="preserve">. representada legalmente por </w:t>
      </w:r>
      <w:r w:rsidRPr="003103E0">
        <w:rPr>
          <w:rFonts w:ascii="Book Antiqua" w:hAnsi="Book Antiqua" w:cs="Arial"/>
          <w:b/>
        </w:rPr>
        <w:t>(</w:t>
      </w:r>
      <w:r w:rsidRPr="003103E0">
        <w:rPr>
          <w:rFonts w:ascii="Book Antiqua" w:hAnsi="Book Antiqua"/>
          <w:i/>
          <w:color w:val="FF0000"/>
        </w:rPr>
        <w:t>nombres y apellidos del representante legal de la contraparte</w:t>
      </w:r>
      <w:r w:rsidRPr="003103E0">
        <w:rPr>
          <w:rFonts w:ascii="Book Antiqua" w:hAnsi="Book Antiqua" w:cs="Arial"/>
          <w:b/>
        </w:rPr>
        <w:t>)</w:t>
      </w:r>
      <w:r w:rsidRPr="003103E0">
        <w:rPr>
          <w:rFonts w:ascii="Book Antiqua" w:eastAsia="Calibri" w:hAnsi="Book Antiqua" w:cs="Arial"/>
        </w:rPr>
        <w:t>,</w:t>
      </w:r>
      <w:r w:rsidRPr="003103E0">
        <w:rPr>
          <w:rFonts w:ascii="Book Antiqua" w:hAnsi="Book Antiqua"/>
        </w:rPr>
        <w:t xml:space="preserve"> quienes comparecen por los derechos que representan, y con plena capacidad jurídica, para suscribir el presente Convenio, de conformidad con las siguientes cláusulas:</w:t>
      </w:r>
    </w:p>
    <w:p w:rsidR="00B65D48" w:rsidRPr="003103E0" w:rsidRDefault="00B65D48" w:rsidP="003103E0">
      <w:pPr>
        <w:tabs>
          <w:tab w:val="left" w:pos="5308"/>
        </w:tabs>
        <w:spacing w:line="276" w:lineRule="auto"/>
        <w:ind w:left="567"/>
        <w:jc w:val="both"/>
        <w:rPr>
          <w:rFonts w:ascii="Book Antiqua" w:eastAsia="Calibri" w:hAnsi="Book Antiqua"/>
          <w:lang w:val="es-ES"/>
        </w:rPr>
      </w:pPr>
    </w:p>
    <w:p w:rsidR="00BD6DF5" w:rsidRPr="003103E0" w:rsidRDefault="00BD6DF5" w:rsidP="003103E0">
      <w:pPr>
        <w:spacing w:line="276" w:lineRule="auto"/>
        <w:jc w:val="both"/>
        <w:rPr>
          <w:rFonts w:ascii="Book Antiqua" w:eastAsia="Calibri" w:hAnsi="Book Antiqua"/>
          <w:b/>
        </w:rPr>
      </w:pPr>
      <w:r w:rsidRPr="003103E0">
        <w:rPr>
          <w:rFonts w:ascii="Book Antiqua" w:eastAsia="Calibri" w:hAnsi="Book Antiqua"/>
          <w:b/>
        </w:rPr>
        <w:t xml:space="preserve">PRIMERA: </w:t>
      </w:r>
      <w:r w:rsidR="00B65D48" w:rsidRPr="003103E0">
        <w:rPr>
          <w:rFonts w:ascii="Book Antiqua" w:eastAsia="Calibri" w:hAnsi="Book Antiqua"/>
          <w:b/>
        </w:rPr>
        <w:t>Antecedentes. -</w:t>
      </w:r>
    </w:p>
    <w:p w:rsidR="00A12D07" w:rsidRPr="003103E0" w:rsidRDefault="009874DC" w:rsidP="003103E0">
      <w:pPr>
        <w:spacing w:line="276" w:lineRule="auto"/>
        <w:jc w:val="both"/>
        <w:rPr>
          <w:rFonts w:ascii="Book Antiqua" w:hAnsi="Book Antiqua"/>
        </w:rPr>
      </w:pPr>
      <w:r w:rsidRPr="003103E0">
        <w:rPr>
          <w:rFonts w:ascii="Book Antiqua" w:hAnsi="Book Antiqua"/>
        </w:rPr>
        <w:t>Que el numeral 1 del artículo 154 de la Constitución de la República señala "A las ministras y ministros de Estado, además de las atribuciones establecidas en la ley, les corresponde: 1. Ejercer la rectoría de las políticas públicas del área a su cargo y expedir los acuerdos y resoluciones administrativas que requiera su gestión."</w:t>
      </w:r>
    </w:p>
    <w:p w:rsidR="00A12D07" w:rsidRPr="003103E0" w:rsidRDefault="00A12D07" w:rsidP="003103E0">
      <w:pPr>
        <w:spacing w:line="276" w:lineRule="auto"/>
        <w:ind w:left="567"/>
        <w:jc w:val="both"/>
        <w:rPr>
          <w:rFonts w:ascii="Book Antiqua" w:hAnsi="Book Antiqua"/>
        </w:rPr>
      </w:pPr>
    </w:p>
    <w:p w:rsidR="00A12D07" w:rsidRPr="003103E0" w:rsidRDefault="009874DC" w:rsidP="003103E0">
      <w:pPr>
        <w:spacing w:line="276" w:lineRule="auto"/>
        <w:jc w:val="both"/>
        <w:rPr>
          <w:rFonts w:ascii="Book Antiqua" w:hAnsi="Book Antiqua"/>
        </w:rPr>
      </w:pPr>
      <w:r w:rsidRPr="003103E0">
        <w:rPr>
          <w:rFonts w:ascii="Book Antiqua" w:hAnsi="Book Antiqua"/>
        </w:rPr>
        <w:t>Que el artículo 226 de la Constitución de la República señala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 "</w:t>
      </w:r>
    </w:p>
    <w:p w:rsidR="00A12D07" w:rsidRPr="003103E0" w:rsidRDefault="00A12D07" w:rsidP="003103E0">
      <w:pPr>
        <w:spacing w:line="276" w:lineRule="auto"/>
        <w:ind w:left="567"/>
        <w:jc w:val="both"/>
        <w:rPr>
          <w:rFonts w:ascii="Book Antiqua" w:hAnsi="Book Antiqua"/>
        </w:rPr>
      </w:pPr>
    </w:p>
    <w:p w:rsidR="00A12D07" w:rsidRPr="003103E0" w:rsidRDefault="009874DC" w:rsidP="003103E0">
      <w:pPr>
        <w:spacing w:line="276" w:lineRule="auto"/>
        <w:jc w:val="both"/>
        <w:rPr>
          <w:rFonts w:ascii="Book Antiqua" w:hAnsi="Book Antiqua"/>
        </w:rPr>
      </w:pPr>
      <w:r w:rsidRPr="003103E0">
        <w:rPr>
          <w:rFonts w:ascii="Book Antiqua" w:hAnsi="Book Antiqua"/>
        </w:rPr>
        <w:t xml:space="preserve">Que el artículo 182 de la Ley Orgánica de Educación Superior, dispone que "La Secretaría Nacional de Educación Superior, Ciencia, Tecnología e Innovación, es el órgano que tiene por objeto ejercer la rectoría de la política pública de educación superior y coordinar </w:t>
      </w:r>
      <w:r w:rsidRPr="003103E0">
        <w:rPr>
          <w:rFonts w:ascii="Book Antiqua" w:hAnsi="Book Antiqua"/>
        </w:rPr>
        <w:lastRenderedPageBreak/>
        <w:t>acciones entre la Función Ejecutiva y las instituciones del Sist</w:t>
      </w:r>
      <w:r w:rsidR="003A2FFD" w:rsidRPr="003103E0">
        <w:rPr>
          <w:rFonts w:ascii="Book Antiqua" w:hAnsi="Book Antiqua"/>
        </w:rPr>
        <w:t xml:space="preserve">ema de Educación Superior </w:t>
      </w:r>
      <w:r w:rsidR="00A12D07" w:rsidRPr="003103E0">
        <w:rPr>
          <w:rFonts w:ascii="Book Antiqua" w:hAnsi="Book Antiqua"/>
        </w:rPr>
        <w:t>"</w:t>
      </w:r>
    </w:p>
    <w:p w:rsidR="00A52E09" w:rsidRPr="003103E0" w:rsidRDefault="00A52E09" w:rsidP="003103E0">
      <w:pPr>
        <w:spacing w:line="276" w:lineRule="auto"/>
        <w:jc w:val="both"/>
        <w:rPr>
          <w:rFonts w:ascii="Book Antiqua" w:hAnsi="Book Antiqua"/>
        </w:rPr>
      </w:pPr>
      <w:r w:rsidRPr="003103E0">
        <w:rPr>
          <w:rFonts w:ascii="Book Antiqua" w:hAnsi="Book Antiqua"/>
        </w:rPr>
        <w:t xml:space="preserve">Que el </w:t>
      </w:r>
      <w:r w:rsidR="00AB551E" w:rsidRPr="003103E0">
        <w:rPr>
          <w:rFonts w:ascii="Book Antiqua" w:hAnsi="Book Antiqua"/>
        </w:rPr>
        <w:t xml:space="preserve">artículo </w:t>
      </w:r>
      <w:r w:rsidRPr="003103E0">
        <w:rPr>
          <w:rFonts w:ascii="Book Antiqua" w:hAnsi="Book Antiqua"/>
        </w:rPr>
        <w:t>107.</w:t>
      </w:r>
      <w:r w:rsidR="00AB551E" w:rsidRPr="003103E0">
        <w:rPr>
          <w:rFonts w:ascii="Book Antiqua" w:hAnsi="Book Antiqua"/>
        </w:rPr>
        <w:t xml:space="preserve">- de la Ley Orgánica de Educación Superior señala” </w:t>
      </w:r>
      <w:r w:rsidRPr="003103E0">
        <w:rPr>
          <w:rFonts w:ascii="Book Antiqua" w:hAnsi="Book Antiqua"/>
        </w:rPr>
        <w:t>El principio de pertinencia consiste en que la educación superior responda a las expectativas y necesidades de la sociedad, a la planificación nacional, y al régimen de desarrollo, a la prospectiva de desarrollo científico, humanístico y tecnológico mundial, y a la diversidad cultural. Para ello, las instituciones de educación superior articularán su oferta docente, de investigación y actividades de vinculación con la sociedad, a la demanda académica, a las necesidades de desarrollo local, regional y nacional, a la innovación y diversificación de profesiones y grados académicos, a las tendencias del mercado ocupacional local, regional y nacional, a las tendencias demográficas locales, provinciales y regionales; a la vinculación con la estructura productiva actual y potencial de la provincia y la región, y a las políticas nacionales de ciencia y tecnología.</w:t>
      </w:r>
      <w:r w:rsidR="00AB551E" w:rsidRPr="003103E0">
        <w:rPr>
          <w:rFonts w:ascii="Book Antiqua" w:hAnsi="Book Antiqua"/>
        </w:rPr>
        <w:t>”</w:t>
      </w:r>
    </w:p>
    <w:p w:rsidR="000F0754" w:rsidRPr="003103E0" w:rsidRDefault="000F0754" w:rsidP="003103E0">
      <w:pPr>
        <w:spacing w:line="276" w:lineRule="auto"/>
        <w:ind w:left="567"/>
        <w:jc w:val="both"/>
        <w:rPr>
          <w:rFonts w:ascii="Book Antiqua" w:hAnsi="Book Antiqua"/>
        </w:rPr>
      </w:pPr>
    </w:p>
    <w:p w:rsidR="000F0754" w:rsidRPr="003103E0" w:rsidRDefault="000F0754" w:rsidP="003103E0">
      <w:pPr>
        <w:spacing w:line="276" w:lineRule="auto"/>
        <w:jc w:val="both"/>
        <w:rPr>
          <w:rFonts w:ascii="Book Antiqua" w:hAnsi="Book Antiqua"/>
        </w:rPr>
      </w:pPr>
      <w:r w:rsidRPr="003103E0">
        <w:rPr>
          <w:rFonts w:ascii="Book Antiqua" w:hAnsi="Book Antiqua"/>
        </w:rPr>
        <w:t xml:space="preserve">Que el artículo 125.- de la Ley Orgánica de Educación Superior señala “Programas y cursos de vinculación con la </w:t>
      </w:r>
      <w:r w:rsidR="000F1563" w:rsidRPr="003103E0">
        <w:rPr>
          <w:rFonts w:ascii="Book Antiqua" w:hAnsi="Book Antiqua"/>
        </w:rPr>
        <w:t xml:space="preserve">sociedad. </w:t>
      </w:r>
      <w:r w:rsidR="000F1563" w:rsidRPr="003103E0">
        <w:rPr>
          <w:rFonts w:ascii="Book Antiqua" w:hAnsi="Book Antiqua"/>
        </w:rPr>
        <w:softHyphen/>
      </w:r>
      <w:r w:rsidRPr="003103E0">
        <w:rPr>
          <w:rFonts w:ascii="Book Antiqua" w:hAnsi="Book Antiqua"/>
        </w:rPr>
        <w:t xml:space="preserve"> Las instituciones del Sistema de Educación Superior realizarán programas y cursos de vinculación con la sociedad guiados por el personal académico. Para ser estudiante de los mismos no hará falta cumplir los requisitos del estudiante regular.”</w:t>
      </w:r>
    </w:p>
    <w:p w:rsidR="000F0754" w:rsidRPr="003103E0" w:rsidRDefault="000F0754" w:rsidP="003103E0">
      <w:pPr>
        <w:spacing w:line="276" w:lineRule="auto"/>
        <w:ind w:left="567"/>
        <w:jc w:val="both"/>
        <w:rPr>
          <w:rFonts w:ascii="Book Antiqua" w:hAnsi="Book Antiqua"/>
        </w:rPr>
      </w:pPr>
    </w:p>
    <w:p w:rsidR="00A7214E" w:rsidRPr="003103E0" w:rsidRDefault="00CF2CA0" w:rsidP="003103E0">
      <w:pPr>
        <w:spacing w:line="276" w:lineRule="auto"/>
        <w:jc w:val="both"/>
        <w:rPr>
          <w:rFonts w:ascii="Book Antiqua" w:hAnsi="Book Antiqua"/>
        </w:rPr>
      </w:pPr>
      <w:r w:rsidRPr="003103E0">
        <w:rPr>
          <w:rFonts w:ascii="Book Antiqua" w:hAnsi="Book Antiqua"/>
        </w:rPr>
        <w:t>Que el artículo 127</w:t>
      </w:r>
      <w:r w:rsidR="000F0754" w:rsidRPr="003103E0">
        <w:rPr>
          <w:rFonts w:ascii="Book Antiqua" w:hAnsi="Book Antiqua"/>
        </w:rPr>
        <w:t xml:space="preserve">.- </w:t>
      </w:r>
      <w:r w:rsidRPr="003103E0">
        <w:rPr>
          <w:rFonts w:ascii="Book Antiqua" w:hAnsi="Book Antiqua"/>
        </w:rPr>
        <w:t>de la Ley Orgánica de Educación Superior señala “</w:t>
      </w:r>
      <w:r w:rsidR="000F0754" w:rsidRPr="003103E0">
        <w:rPr>
          <w:rFonts w:ascii="Book Antiqua" w:hAnsi="Book Antiqua"/>
        </w:rPr>
        <w:t xml:space="preserve">Otros programas de </w:t>
      </w:r>
      <w:r w:rsidR="00B65D48" w:rsidRPr="003103E0">
        <w:rPr>
          <w:rFonts w:ascii="Book Antiqua" w:hAnsi="Book Antiqua"/>
        </w:rPr>
        <w:t>estudio. -</w:t>
      </w:r>
      <w:r w:rsidR="000F0754" w:rsidRPr="003103E0">
        <w:rPr>
          <w:rFonts w:ascii="Book Antiqua" w:hAnsi="Book Antiqua"/>
        </w:rPr>
        <w:t xml:space="preserve"> Las universidades y escuelas politécnicas podrán realizar en el marco de la vinculación con la colectividad, cursos de educación continua y expedir los correspondientes </w:t>
      </w:r>
      <w:r w:rsidRPr="003103E0">
        <w:rPr>
          <w:rFonts w:ascii="Book Antiqua" w:hAnsi="Book Antiqua"/>
        </w:rPr>
        <w:t>certificados, l</w:t>
      </w:r>
      <w:r w:rsidR="000F0754" w:rsidRPr="003103E0">
        <w:rPr>
          <w:rFonts w:ascii="Book Antiqua" w:hAnsi="Book Antiqua"/>
        </w:rPr>
        <w:t>os estudios que se realicen en esos programas no podrán ser tomados en cuenta para las titulaciones oficiales de grado y posgrado que se regulan en los artículos precedentes.</w:t>
      </w:r>
      <w:r w:rsidRPr="003103E0">
        <w:rPr>
          <w:rFonts w:ascii="Book Antiqua" w:hAnsi="Book Antiqua"/>
        </w:rPr>
        <w:t xml:space="preserve">” </w:t>
      </w:r>
    </w:p>
    <w:p w:rsidR="00A7214E" w:rsidRPr="003103E0" w:rsidRDefault="00A7214E" w:rsidP="003103E0">
      <w:pPr>
        <w:spacing w:line="276" w:lineRule="auto"/>
        <w:ind w:left="567"/>
        <w:jc w:val="both"/>
        <w:rPr>
          <w:rFonts w:ascii="Book Antiqua" w:hAnsi="Book Antiqua"/>
          <w:bCs/>
          <w:lang w:val="es-419"/>
        </w:rPr>
      </w:pPr>
    </w:p>
    <w:p w:rsidR="00A7214E" w:rsidRPr="003103E0" w:rsidRDefault="00A7214E" w:rsidP="003103E0">
      <w:pPr>
        <w:spacing w:line="276" w:lineRule="auto"/>
        <w:jc w:val="both"/>
        <w:rPr>
          <w:rFonts w:ascii="Book Antiqua" w:hAnsi="Book Antiqua"/>
        </w:rPr>
      </w:pPr>
      <w:r w:rsidRPr="003103E0">
        <w:rPr>
          <w:rFonts w:ascii="Book Antiqua" w:hAnsi="Book Antiqua"/>
          <w:bCs/>
          <w:lang w:val="es-419"/>
        </w:rPr>
        <w:t>Los alcances de la cooperación se alinean a los siguientes Objetivos:</w:t>
      </w:r>
    </w:p>
    <w:p w:rsidR="00A7214E" w:rsidRPr="003103E0" w:rsidRDefault="00A7214E" w:rsidP="003103E0">
      <w:pPr>
        <w:autoSpaceDE w:val="0"/>
        <w:autoSpaceDN w:val="0"/>
        <w:adjustRightInd w:val="0"/>
        <w:spacing w:line="276" w:lineRule="auto"/>
        <w:jc w:val="both"/>
        <w:rPr>
          <w:rFonts w:ascii="Book Antiqua" w:hAnsi="Book Antiqua"/>
          <w:bCs/>
          <w:lang w:val="es-419"/>
        </w:rPr>
      </w:pPr>
    </w:p>
    <w:p w:rsidR="00A7214E" w:rsidRPr="003103E0" w:rsidRDefault="00A7214E" w:rsidP="003103E0">
      <w:pPr>
        <w:autoSpaceDE w:val="0"/>
        <w:autoSpaceDN w:val="0"/>
        <w:adjustRightInd w:val="0"/>
        <w:spacing w:line="276" w:lineRule="auto"/>
        <w:jc w:val="both"/>
        <w:rPr>
          <w:rFonts w:ascii="Book Antiqua" w:hAnsi="Book Antiqua"/>
          <w:bCs/>
          <w:lang w:val="es-419"/>
        </w:rPr>
      </w:pPr>
      <w:r w:rsidRPr="003103E0">
        <w:rPr>
          <w:rFonts w:ascii="Book Antiqua" w:hAnsi="Book Antiqua"/>
          <w:bCs/>
          <w:lang w:val="es-419"/>
        </w:rPr>
        <w:t xml:space="preserve">Objetivos de Desarrollo Sostenible (ODS) Nro. </w:t>
      </w:r>
      <w:r w:rsidR="009F5F56" w:rsidRPr="003103E0">
        <w:rPr>
          <w:rFonts w:ascii="Book Antiqua" w:hAnsi="Book Antiqua"/>
          <w:bCs/>
          <w:lang w:val="es-419"/>
        </w:rPr>
        <w:t>8</w:t>
      </w:r>
      <w:r w:rsidRPr="003103E0">
        <w:rPr>
          <w:rFonts w:ascii="Book Antiqua" w:hAnsi="Book Antiqua"/>
          <w:bCs/>
          <w:lang w:val="es-419"/>
        </w:rPr>
        <w:t xml:space="preserve"> “</w:t>
      </w:r>
      <w:r w:rsidR="009F5F56" w:rsidRPr="003103E0">
        <w:rPr>
          <w:rFonts w:ascii="Book Antiqua" w:hAnsi="Book Antiqua"/>
          <w:bCs/>
          <w:i/>
          <w:lang w:val="es-419"/>
        </w:rPr>
        <w:t>Promover el crecimiento económico inclusivo y sostenible, el empleo y el trabajo decente para todos</w:t>
      </w:r>
      <w:r w:rsidRPr="003103E0">
        <w:rPr>
          <w:rFonts w:ascii="Book Antiqua" w:hAnsi="Book Antiqua"/>
          <w:bCs/>
          <w:lang w:val="es-419"/>
        </w:rPr>
        <w:t>”</w:t>
      </w:r>
    </w:p>
    <w:p w:rsidR="00A7214E" w:rsidRPr="003103E0" w:rsidRDefault="00A7214E" w:rsidP="003103E0">
      <w:pPr>
        <w:autoSpaceDE w:val="0"/>
        <w:autoSpaceDN w:val="0"/>
        <w:adjustRightInd w:val="0"/>
        <w:spacing w:line="276" w:lineRule="auto"/>
        <w:jc w:val="both"/>
        <w:rPr>
          <w:rFonts w:ascii="Book Antiqua" w:hAnsi="Book Antiqua"/>
          <w:bCs/>
          <w:lang w:val="es-419"/>
        </w:rPr>
      </w:pPr>
    </w:p>
    <w:p w:rsidR="00A7214E" w:rsidRPr="003103E0" w:rsidRDefault="00A7214E" w:rsidP="003103E0">
      <w:pPr>
        <w:autoSpaceDE w:val="0"/>
        <w:autoSpaceDN w:val="0"/>
        <w:adjustRightInd w:val="0"/>
        <w:spacing w:line="276" w:lineRule="auto"/>
        <w:jc w:val="both"/>
        <w:rPr>
          <w:rFonts w:ascii="Book Antiqua" w:hAnsi="Book Antiqua"/>
          <w:bCs/>
          <w:i/>
          <w:lang w:val="es-419"/>
        </w:rPr>
      </w:pPr>
      <w:r w:rsidRPr="003103E0">
        <w:rPr>
          <w:rFonts w:ascii="Book Antiqua" w:hAnsi="Book Antiqua"/>
          <w:bCs/>
          <w:lang w:val="es-419"/>
        </w:rPr>
        <w:t xml:space="preserve">Objetivo Estratégico Institucional (OEI) Nro. </w:t>
      </w:r>
      <w:r w:rsidR="009F5F56" w:rsidRPr="003103E0">
        <w:rPr>
          <w:rFonts w:ascii="Book Antiqua" w:hAnsi="Book Antiqua"/>
          <w:bCs/>
          <w:lang w:val="es-419"/>
        </w:rPr>
        <w:t>4</w:t>
      </w:r>
      <w:r w:rsidRPr="003103E0">
        <w:rPr>
          <w:rFonts w:ascii="Book Antiqua" w:hAnsi="Book Antiqua"/>
          <w:bCs/>
          <w:lang w:val="es-419"/>
        </w:rPr>
        <w:t>: “</w:t>
      </w:r>
      <w:r w:rsidR="009F5F56" w:rsidRPr="003103E0">
        <w:rPr>
          <w:rFonts w:ascii="Book Antiqua" w:hAnsi="Book Antiqua"/>
          <w:bCs/>
          <w:i/>
          <w:lang w:val="es-419"/>
        </w:rPr>
        <w:t>Incrementar la Vinculación con la Colectividad.</w:t>
      </w:r>
      <w:r w:rsidRPr="003103E0">
        <w:rPr>
          <w:rFonts w:ascii="Book Antiqua" w:hAnsi="Book Antiqua"/>
          <w:bCs/>
          <w:i/>
          <w:lang w:val="es-419"/>
        </w:rPr>
        <w:t>”</w:t>
      </w:r>
    </w:p>
    <w:p w:rsidR="00A7214E" w:rsidRPr="003103E0" w:rsidRDefault="00A7214E" w:rsidP="003103E0">
      <w:pPr>
        <w:autoSpaceDE w:val="0"/>
        <w:autoSpaceDN w:val="0"/>
        <w:adjustRightInd w:val="0"/>
        <w:spacing w:line="276" w:lineRule="auto"/>
        <w:jc w:val="both"/>
        <w:rPr>
          <w:rFonts w:ascii="Book Antiqua" w:hAnsi="Book Antiqua"/>
          <w:bCs/>
          <w:i/>
          <w:lang w:val="es-419"/>
        </w:rPr>
      </w:pPr>
      <w:r w:rsidRPr="003103E0">
        <w:rPr>
          <w:rFonts w:ascii="Book Antiqua" w:hAnsi="Book Antiqua"/>
          <w:bCs/>
          <w:lang w:val="es-419"/>
        </w:rPr>
        <w:lastRenderedPageBreak/>
        <w:t xml:space="preserve">Y a los Dominios Académicos Institucionales: </w:t>
      </w:r>
      <w:r w:rsidRPr="003103E0">
        <w:rPr>
          <w:rFonts w:ascii="Book Antiqua" w:hAnsi="Book Antiqua"/>
          <w:bCs/>
          <w:i/>
          <w:lang w:val="es-419"/>
        </w:rPr>
        <w:t>“</w:t>
      </w:r>
      <w:r w:rsidR="009F5F56" w:rsidRPr="003103E0">
        <w:rPr>
          <w:rFonts w:ascii="Book Antiqua" w:hAnsi="Book Antiqua" w:cs="Book Antiqua"/>
          <w:color w:val="000000"/>
          <w:lang w:val="es-EC" w:eastAsia="es-ES"/>
        </w:rPr>
        <w:t>Gestión y Desarrollo Empresarial</w:t>
      </w:r>
      <w:r w:rsidRPr="003103E0">
        <w:rPr>
          <w:rFonts w:ascii="Book Antiqua" w:hAnsi="Book Antiqua"/>
          <w:bCs/>
          <w:i/>
          <w:lang w:val="es-419"/>
        </w:rPr>
        <w:t>”.</w:t>
      </w:r>
    </w:p>
    <w:p w:rsidR="00A7214E" w:rsidRPr="003103E0" w:rsidRDefault="00A7214E" w:rsidP="003103E0">
      <w:pPr>
        <w:autoSpaceDE w:val="0"/>
        <w:autoSpaceDN w:val="0"/>
        <w:adjustRightInd w:val="0"/>
        <w:spacing w:line="276" w:lineRule="auto"/>
        <w:jc w:val="both"/>
        <w:rPr>
          <w:rFonts w:ascii="Book Antiqua" w:hAnsi="Book Antiqua"/>
          <w:b/>
          <w:bCs/>
          <w:lang w:val="es-419"/>
        </w:rPr>
      </w:pPr>
    </w:p>
    <w:p w:rsidR="007421DC" w:rsidRPr="003103E0" w:rsidRDefault="007421DC" w:rsidP="003103E0">
      <w:pPr>
        <w:spacing w:line="276" w:lineRule="auto"/>
        <w:rPr>
          <w:rFonts w:ascii="Book Antiqua" w:eastAsia="Calibri" w:hAnsi="Book Antiqua"/>
          <w:b/>
          <w:u w:val="single"/>
        </w:rPr>
      </w:pPr>
      <w:r w:rsidRPr="003103E0">
        <w:rPr>
          <w:rFonts w:ascii="Book Antiqua" w:eastAsia="Calibri" w:hAnsi="Book Antiqua"/>
          <w:b/>
          <w:u w:val="single"/>
        </w:rPr>
        <w:t>UNIVERSIDAD TÉCNICA DE MACHALA</w:t>
      </w:r>
    </w:p>
    <w:p w:rsidR="00C14FC0" w:rsidRPr="003103E0" w:rsidRDefault="00C14FC0" w:rsidP="003103E0">
      <w:pPr>
        <w:spacing w:line="276" w:lineRule="auto"/>
        <w:jc w:val="both"/>
        <w:rPr>
          <w:rFonts w:ascii="Book Antiqua" w:eastAsia="Calibri" w:hAnsi="Book Antiqua"/>
        </w:rPr>
      </w:pPr>
      <w:r w:rsidRPr="003103E0">
        <w:rPr>
          <w:rFonts w:ascii="Book Antiqua" w:eastAsia="Calibri" w:hAnsi="Book Antiqua"/>
        </w:rPr>
        <w:t xml:space="preserve">La Universidad Técnica de Machala, con sede en la ciudad de Machala y financiado por el </w:t>
      </w:r>
      <w:r w:rsidR="00B65D48" w:rsidRPr="003103E0">
        <w:rPr>
          <w:rFonts w:ascii="Book Antiqua" w:eastAsia="Calibri" w:hAnsi="Book Antiqua"/>
        </w:rPr>
        <w:t>Estado, fue</w:t>
      </w:r>
      <w:r w:rsidRPr="003103E0">
        <w:rPr>
          <w:rFonts w:ascii="Book Antiqua" w:eastAsia="Calibri" w:hAnsi="Book Antiqua"/>
        </w:rPr>
        <w:t xml:space="preserve"> fundada por Decreto Ley No. 69-04 el 14 de abril de 1969, por el Congreso de la República del Ecuador y publicado mediante Registro Oficial Suplemento 161 el 18 de abril de 1969, siendo su La Universidad Técnica de Machala es una entidad de Educación Superior Estatal dedicada a la formación técnica cientí</w:t>
      </w:r>
      <w:r w:rsidR="00B65D48" w:rsidRPr="003103E0">
        <w:rPr>
          <w:rFonts w:ascii="Book Antiqua" w:eastAsia="Calibri" w:hAnsi="Book Antiqua"/>
        </w:rPr>
        <w:t xml:space="preserve">fica de la provincia de El Oro. </w:t>
      </w:r>
      <w:r w:rsidRPr="003103E0">
        <w:rPr>
          <w:rFonts w:ascii="Book Antiqua" w:eastAsia="Calibri" w:hAnsi="Book Antiqua"/>
        </w:rPr>
        <w:t>Es una institución que tiene la visión, de liderar el desarrollo territorial, forma y perfecciona profesionales competentes, emprendedores, innovadores, críticos y humanistas</w:t>
      </w:r>
      <w:r w:rsidR="00B65D48" w:rsidRPr="003103E0">
        <w:rPr>
          <w:rFonts w:ascii="Book Antiqua" w:eastAsia="Calibri" w:hAnsi="Book Antiqua"/>
        </w:rPr>
        <w:t>.;</w:t>
      </w:r>
    </w:p>
    <w:p w:rsidR="00CF2CA0" w:rsidRPr="003103E0" w:rsidRDefault="00CF2CA0" w:rsidP="003103E0">
      <w:pPr>
        <w:spacing w:line="276" w:lineRule="auto"/>
        <w:ind w:left="567"/>
        <w:jc w:val="both"/>
        <w:rPr>
          <w:rFonts w:ascii="Book Antiqua" w:eastAsia="Calibri" w:hAnsi="Book Antiqua"/>
        </w:rPr>
      </w:pPr>
    </w:p>
    <w:p w:rsidR="00C14FC0" w:rsidRPr="003103E0" w:rsidRDefault="00C14FC0" w:rsidP="003103E0">
      <w:pPr>
        <w:spacing w:line="276" w:lineRule="auto"/>
        <w:jc w:val="both"/>
        <w:rPr>
          <w:rFonts w:ascii="Book Antiqua" w:eastAsia="Calibri" w:hAnsi="Book Antiqua"/>
        </w:rPr>
      </w:pPr>
      <w:r w:rsidRPr="003103E0">
        <w:rPr>
          <w:rFonts w:ascii="Book Antiqua" w:eastAsia="Calibri" w:hAnsi="Book Antiqua"/>
        </w:rPr>
        <w:t>La UTMACH es una Institución de Educación Superior, de docencia con investigación, que forma y perfecciona profesionales en diversas áreas del conocimiento, competentes y comprometidos con el desarrollo humano, generando ciencia y tecnología para el mejoramiento de la calidad de vida en su área de influenci</w:t>
      </w:r>
      <w:r w:rsidR="00CF2CA0" w:rsidRPr="003103E0">
        <w:rPr>
          <w:rFonts w:ascii="Book Antiqua" w:eastAsia="Calibri" w:hAnsi="Book Antiqua"/>
        </w:rPr>
        <w:t>a,</w:t>
      </w:r>
    </w:p>
    <w:p w:rsidR="00CF2CA0" w:rsidRPr="003103E0" w:rsidRDefault="00CF2CA0" w:rsidP="003103E0">
      <w:pPr>
        <w:spacing w:line="276" w:lineRule="auto"/>
        <w:ind w:left="567"/>
        <w:jc w:val="both"/>
        <w:rPr>
          <w:rFonts w:ascii="Book Antiqua" w:eastAsia="Calibri" w:hAnsi="Book Antiqua"/>
        </w:rPr>
      </w:pPr>
    </w:p>
    <w:p w:rsidR="00C14FC0" w:rsidRPr="003103E0" w:rsidRDefault="00C14FC0" w:rsidP="003103E0">
      <w:pPr>
        <w:spacing w:line="276" w:lineRule="auto"/>
        <w:jc w:val="both"/>
        <w:rPr>
          <w:rFonts w:ascii="Book Antiqua" w:eastAsia="Calibri" w:hAnsi="Book Antiqua"/>
        </w:rPr>
      </w:pPr>
      <w:r w:rsidRPr="003103E0">
        <w:rPr>
          <w:rFonts w:ascii="Book Antiqua" w:eastAsia="Calibri" w:hAnsi="Book Antiqua"/>
        </w:rPr>
        <w:t xml:space="preserve">Conforme se desprende del Estatuto vigente de la UTMACH, el Rector </w:t>
      </w:r>
      <w:proofErr w:type="spellStart"/>
      <w:r w:rsidR="008601E4" w:rsidRPr="003103E0">
        <w:rPr>
          <w:rFonts w:ascii="Book Antiqua" w:eastAsia="Calibri" w:hAnsi="Book Antiqua"/>
        </w:rPr>
        <w:t>Jhonny</w:t>
      </w:r>
      <w:proofErr w:type="spellEnd"/>
      <w:r w:rsidR="008601E4" w:rsidRPr="003103E0">
        <w:rPr>
          <w:rFonts w:ascii="Book Antiqua" w:eastAsia="Calibri" w:hAnsi="Book Antiqua"/>
        </w:rPr>
        <w:t xml:space="preserve"> Pérez Rodríguez </w:t>
      </w:r>
      <w:r w:rsidR="00B65D48" w:rsidRPr="003103E0">
        <w:rPr>
          <w:rFonts w:ascii="Book Antiqua" w:eastAsia="Calibri" w:hAnsi="Book Antiqua"/>
        </w:rPr>
        <w:t>PhD</w:t>
      </w:r>
      <w:r w:rsidRPr="003103E0">
        <w:rPr>
          <w:rFonts w:ascii="Book Antiqua" w:eastAsia="Calibri" w:hAnsi="Book Antiqua"/>
        </w:rPr>
        <w:t>., se encuentra facultado para suscribir convenios en instancias institucionales específicas para planificar y coordinar la vinculación con la sociedad, a fin de generar proyectos de interés público. Art. 83 Reglamento de Régimen Académico codificado.</w:t>
      </w:r>
    </w:p>
    <w:p w:rsidR="00CF2CA0" w:rsidRPr="003103E0" w:rsidRDefault="00CF2CA0" w:rsidP="003103E0">
      <w:pPr>
        <w:spacing w:line="276" w:lineRule="auto"/>
        <w:ind w:left="567"/>
        <w:jc w:val="both"/>
        <w:rPr>
          <w:rFonts w:ascii="Book Antiqua" w:eastAsia="Calibri" w:hAnsi="Book Antiqua"/>
        </w:rPr>
      </w:pPr>
    </w:p>
    <w:p w:rsidR="000F1563" w:rsidRPr="003103E0" w:rsidRDefault="000F1563" w:rsidP="003103E0">
      <w:pPr>
        <w:spacing w:line="276" w:lineRule="auto"/>
        <w:jc w:val="both"/>
        <w:rPr>
          <w:rFonts w:ascii="Book Antiqua" w:hAnsi="Book Antiqua"/>
          <w:b/>
          <w:i/>
          <w:lang w:val="es-ES"/>
        </w:rPr>
      </w:pPr>
      <w:r w:rsidRPr="003103E0">
        <w:rPr>
          <w:rFonts w:ascii="Book Antiqua" w:hAnsi="Book Antiqua" w:cs="Arial"/>
          <w:b/>
        </w:rPr>
        <w:t>(</w:t>
      </w:r>
      <w:r w:rsidRPr="003103E0">
        <w:rPr>
          <w:rFonts w:ascii="Book Antiqua" w:hAnsi="Book Antiqua"/>
          <w:b/>
          <w:i/>
          <w:color w:val="FF0000"/>
        </w:rPr>
        <w:t>razón social de la contra parte</w:t>
      </w:r>
      <w:r w:rsidRPr="003103E0">
        <w:rPr>
          <w:rFonts w:ascii="Book Antiqua" w:hAnsi="Book Antiqua"/>
          <w:b/>
          <w:i/>
        </w:rPr>
        <w:t>)</w:t>
      </w:r>
    </w:p>
    <w:p w:rsidR="000F1563" w:rsidRPr="003103E0" w:rsidRDefault="000F1563" w:rsidP="003103E0">
      <w:pPr>
        <w:spacing w:line="276" w:lineRule="auto"/>
        <w:jc w:val="both"/>
        <w:rPr>
          <w:rFonts w:ascii="Book Antiqua" w:hAnsi="Book Antiqua" w:cs="Arial"/>
          <w:color w:val="FF0000"/>
        </w:rPr>
      </w:pPr>
      <w:r w:rsidRPr="003103E0">
        <w:rPr>
          <w:rFonts w:ascii="Book Antiqua" w:hAnsi="Book Antiqua"/>
          <w:color w:val="FF0000"/>
        </w:rPr>
        <w:t>(</w:t>
      </w:r>
      <w:r w:rsidRPr="003103E0">
        <w:rPr>
          <w:rFonts w:ascii="Book Antiqua" w:hAnsi="Book Antiqua"/>
          <w:i/>
          <w:color w:val="FF0000"/>
        </w:rPr>
        <w:t>Detalle los fines y objetivos de la contraparte</w:t>
      </w:r>
      <w:r w:rsidRPr="003103E0">
        <w:rPr>
          <w:rFonts w:ascii="Book Antiqua" w:hAnsi="Book Antiqua"/>
          <w:color w:val="FF0000"/>
        </w:rPr>
        <w:t>)</w:t>
      </w:r>
    </w:p>
    <w:p w:rsidR="00B65D48" w:rsidRPr="003103E0" w:rsidRDefault="00B65D48" w:rsidP="003103E0">
      <w:pPr>
        <w:spacing w:line="276" w:lineRule="auto"/>
        <w:ind w:left="567"/>
        <w:jc w:val="both"/>
        <w:rPr>
          <w:rFonts w:ascii="Book Antiqua" w:hAnsi="Book Antiqua"/>
        </w:rPr>
      </w:pPr>
    </w:p>
    <w:p w:rsidR="00BD6DF5" w:rsidRPr="003103E0" w:rsidRDefault="00BD6DF5" w:rsidP="003103E0">
      <w:pPr>
        <w:spacing w:line="276" w:lineRule="auto"/>
        <w:jc w:val="both"/>
        <w:rPr>
          <w:rFonts w:ascii="Book Antiqua" w:eastAsia="Calibri" w:hAnsi="Book Antiqua"/>
          <w:b/>
        </w:rPr>
      </w:pPr>
      <w:r w:rsidRPr="003103E0">
        <w:rPr>
          <w:rFonts w:ascii="Book Antiqua" w:eastAsia="Calibri" w:hAnsi="Book Antiqua"/>
          <w:b/>
          <w:u w:val="single"/>
        </w:rPr>
        <w:t>SEGUNDA:</w:t>
      </w:r>
      <w:r w:rsidRPr="003103E0">
        <w:rPr>
          <w:rFonts w:ascii="Book Antiqua" w:eastAsia="Calibri" w:hAnsi="Book Antiqua"/>
          <w:b/>
        </w:rPr>
        <w:t xml:space="preserve"> </w:t>
      </w:r>
      <w:r w:rsidR="00B65D48" w:rsidRPr="003103E0">
        <w:rPr>
          <w:rFonts w:ascii="Book Antiqua" w:eastAsia="Calibri" w:hAnsi="Book Antiqua"/>
          <w:b/>
        </w:rPr>
        <w:t>Objetivo. -</w:t>
      </w:r>
    </w:p>
    <w:p w:rsidR="00BD6DF5" w:rsidRPr="003103E0" w:rsidRDefault="00CF2CA0" w:rsidP="003103E0">
      <w:pPr>
        <w:spacing w:line="276" w:lineRule="auto"/>
        <w:jc w:val="both"/>
        <w:rPr>
          <w:rFonts w:ascii="Book Antiqua" w:hAnsi="Book Antiqua"/>
          <w:b/>
          <w:i/>
        </w:rPr>
      </w:pPr>
      <w:r w:rsidRPr="003103E0">
        <w:rPr>
          <w:rFonts w:ascii="Book Antiqua" w:eastAsia="Calibri" w:hAnsi="Book Antiqua"/>
        </w:rPr>
        <w:t>Para cumplir con el Convenio</w:t>
      </w:r>
      <w:r w:rsidR="00B50E9B" w:rsidRPr="003103E0">
        <w:rPr>
          <w:rFonts w:ascii="Book Antiqua" w:hAnsi="Book Antiqua"/>
        </w:rPr>
        <w:t xml:space="preserve"> la </w:t>
      </w:r>
      <w:r w:rsidR="00B65D48" w:rsidRPr="003103E0">
        <w:rPr>
          <w:rFonts w:ascii="Book Antiqua" w:hAnsi="Book Antiqua"/>
        </w:rPr>
        <w:t>“</w:t>
      </w:r>
      <w:r w:rsidR="00B65D48" w:rsidRPr="003103E0">
        <w:rPr>
          <w:rFonts w:ascii="Book Antiqua" w:hAnsi="Book Antiqua" w:cs="Arial"/>
          <w:b/>
        </w:rPr>
        <w:t>(</w:t>
      </w:r>
      <w:r w:rsidR="00B65D48" w:rsidRPr="003103E0">
        <w:rPr>
          <w:rFonts w:ascii="Book Antiqua" w:hAnsi="Book Antiqua"/>
          <w:b/>
          <w:i/>
          <w:color w:val="FF0000"/>
        </w:rPr>
        <w:t>razón social de la contra parte</w:t>
      </w:r>
      <w:r w:rsidR="00B65D48" w:rsidRPr="003103E0">
        <w:rPr>
          <w:rFonts w:ascii="Book Antiqua" w:hAnsi="Book Antiqua"/>
          <w:b/>
          <w:i/>
        </w:rPr>
        <w:t>)</w:t>
      </w:r>
      <w:r w:rsidR="00B50E9B" w:rsidRPr="003103E0">
        <w:rPr>
          <w:rFonts w:ascii="Book Antiqua" w:hAnsi="Book Antiqua"/>
        </w:rPr>
        <w:t>”</w:t>
      </w:r>
      <w:r w:rsidRPr="003103E0">
        <w:rPr>
          <w:rFonts w:ascii="Book Antiqua" w:eastAsia="Calibri" w:hAnsi="Book Antiqua"/>
        </w:rPr>
        <w:t xml:space="preserve"> </w:t>
      </w:r>
      <w:r w:rsidR="00BD6DF5" w:rsidRPr="003103E0">
        <w:rPr>
          <w:rFonts w:ascii="Book Antiqua" w:eastAsia="Calibri" w:hAnsi="Book Antiqua"/>
        </w:rPr>
        <w:t xml:space="preserve">invita a establecer vínculos de cooperación interinstitucional a la </w:t>
      </w:r>
      <w:r w:rsidR="00BD6DF5" w:rsidRPr="003103E0">
        <w:rPr>
          <w:rFonts w:ascii="Book Antiqua" w:eastAsia="Calibri" w:hAnsi="Book Antiqua"/>
          <w:b/>
        </w:rPr>
        <w:t>Universidad Técnica de Macha</w:t>
      </w:r>
      <w:r w:rsidR="00BD6DF5" w:rsidRPr="003103E0">
        <w:rPr>
          <w:rFonts w:ascii="Book Antiqua" w:eastAsia="Calibri" w:hAnsi="Book Antiqua"/>
        </w:rPr>
        <w:t xml:space="preserve">la, para trabajar en conjunto mediante la </w:t>
      </w:r>
      <w:r w:rsidR="000E7362" w:rsidRPr="003103E0">
        <w:rPr>
          <w:rFonts w:ascii="Book Antiqua" w:eastAsia="Calibri" w:hAnsi="Book Antiqua"/>
        </w:rPr>
        <w:t>realización de (</w:t>
      </w:r>
      <w:r w:rsidR="00B65D48" w:rsidRPr="003103E0">
        <w:rPr>
          <w:rFonts w:ascii="Book Antiqua" w:eastAsia="Calibri" w:hAnsi="Book Antiqua"/>
        </w:rPr>
        <w:t>detalle lo planificado</w:t>
      </w:r>
      <w:r w:rsidR="000E7362" w:rsidRPr="003103E0">
        <w:rPr>
          <w:rFonts w:ascii="Book Antiqua" w:eastAsia="Calibri" w:hAnsi="Book Antiqua"/>
        </w:rPr>
        <w:t>).</w:t>
      </w:r>
    </w:p>
    <w:p w:rsidR="000E7362" w:rsidRPr="003103E0" w:rsidRDefault="000E7362" w:rsidP="003103E0">
      <w:pPr>
        <w:spacing w:line="276" w:lineRule="auto"/>
        <w:ind w:left="567"/>
        <w:jc w:val="both"/>
        <w:rPr>
          <w:rFonts w:ascii="Book Antiqua" w:eastAsia="Calibri" w:hAnsi="Book Antiqua"/>
        </w:rPr>
      </w:pPr>
    </w:p>
    <w:p w:rsidR="00BD6DF5" w:rsidRPr="003103E0" w:rsidRDefault="00BD6DF5" w:rsidP="003103E0">
      <w:pPr>
        <w:spacing w:line="276" w:lineRule="auto"/>
        <w:jc w:val="both"/>
        <w:rPr>
          <w:rFonts w:ascii="Book Antiqua" w:eastAsia="Calibri" w:hAnsi="Book Antiqua"/>
          <w:b/>
        </w:rPr>
      </w:pPr>
      <w:r w:rsidRPr="003103E0">
        <w:rPr>
          <w:rFonts w:ascii="Book Antiqua" w:eastAsia="Calibri" w:hAnsi="Book Antiqua"/>
          <w:b/>
          <w:u w:val="single"/>
        </w:rPr>
        <w:t>TERCERA:</w:t>
      </w:r>
      <w:r w:rsidRPr="003103E0">
        <w:rPr>
          <w:rFonts w:ascii="Book Antiqua" w:eastAsia="Calibri" w:hAnsi="Book Antiqua"/>
          <w:b/>
        </w:rPr>
        <w:t xml:space="preserve"> Obligaciones de la Universidad Técnica de </w:t>
      </w:r>
      <w:r w:rsidR="00B65D48" w:rsidRPr="003103E0">
        <w:rPr>
          <w:rFonts w:ascii="Book Antiqua" w:eastAsia="Calibri" w:hAnsi="Book Antiqua"/>
          <w:b/>
        </w:rPr>
        <w:t xml:space="preserve">Machala. </w:t>
      </w:r>
      <w:r w:rsidR="00A7214E" w:rsidRPr="003103E0">
        <w:rPr>
          <w:rFonts w:ascii="Book Antiqua" w:eastAsia="Calibri" w:hAnsi="Book Antiqua"/>
          <w:b/>
        </w:rPr>
        <w:t>–</w:t>
      </w:r>
    </w:p>
    <w:p w:rsidR="00A7214E" w:rsidRPr="003103E0" w:rsidRDefault="00A7214E" w:rsidP="003103E0">
      <w:pPr>
        <w:spacing w:line="276" w:lineRule="auto"/>
        <w:jc w:val="both"/>
        <w:rPr>
          <w:rFonts w:ascii="Book Antiqua" w:eastAsia="Courier New" w:hAnsi="Book Antiqua"/>
        </w:rPr>
      </w:pPr>
      <w:r w:rsidRPr="003103E0">
        <w:rPr>
          <w:rFonts w:ascii="Book Antiqua" w:eastAsia="Courier New" w:hAnsi="Book Antiqua"/>
          <w:b/>
        </w:rPr>
        <w:t>(</w:t>
      </w:r>
      <w:r w:rsidRPr="003103E0">
        <w:rPr>
          <w:rFonts w:ascii="Book Antiqua" w:eastAsia="Courier New" w:hAnsi="Book Antiqua"/>
          <w:i/>
          <w:highlight w:val="cyan"/>
          <w:lang w:val="es-EC"/>
        </w:rPr>
        <w:t>sugerencia, pero depende de la parte requirente definir los términos</w:t>
      </w:r>
      <w:r w:rsidRPr="003103E0">
        <w:rPr>
          <w:rFonts w:ascii="Book Antiqua" w:eastAsia="Courier New" w:hAnsi="Book Antiqua"/>
        </w:rPr>
        <w:t>)</w:t>
      </w:r>
    </w:p>
    <w:p w:rsidR="00A7214E" w:rsidRPr="003103E0" w:rsidRDefault="00A7214E" w:rsidP="003103E0">
      <w:pPr>
        <w:spacing w:line="276" w:lineRule="auto"/>
        <w:jc w:val="both"/>
        <w:rPr>
          <w:rFonts w:ascii="Book Antiqua" w:eastAsia="Calibri" w:hAnsi="Book Antiqua"/>
          <w:b/>
        </w:rPr>
      </w:pPr>
    </w:p>
    <w:p w:rsidR="00E021A0" w:rsidRPr="003103E0" w:rsidRDefault="00E021A0" w:rsidP="003103E0">
      <w:pPr>
        <w:pStyle w:val="Prrafodelista"/>
        <w:numPr>
          <w:ilvl w:val="0"/>
          <w:numId w:val="20"/>
        </w:numPr>
        <w:rPr>
          <w:rFonts w:ascii="Book Antiqua" w:hAnsi="Book Antiqua"/>
          <w:sz w:val="24"/>
          <w:szCs w:val="24"/>
        </w:rPr>
      </w:pPr>
      <w:r w:rsidRPr="003103E0">
        <w:rPr>
          <w:rFonts w:ascii="Book Antiqua" w:hAnsi="Book Antiqua"/>
          <w:sz w:val="24"/>
          <w:szCs w:val="24"/>
        </w:rPr>
        <w:lastRenderedPageBreak/>
        <w:t>Organización académica de cada curso de</w:t>
      </w:r>
      <w:r w:rsidRPr="003103E0">
        <w:rPr>
          <w:rFonts w:ascii="Book Antiqua" w:hAnsi="Book Antiqua"/>
          <w:spacing w:val="12"/>
          <w:sz w:val="24"/>
          <w:szCs w:val="24"/>
        </w:rPr>
        <w:t xml:space="preserve"> </w:t>
      </w:r>
      <w:r w:rsidRPr="003103E0">
        <w:rPr>
          <w:rFonts w:ascii="Book Antiqua" w:hAnsi="Book Antiqua"/>
          <w:sz w:val="24"/>
          <w:szCs w:val="24"/>
        </w:rPr>
        <w:t>capacitación.</w:t>
      </w:r>
    </w:p>
    <w:p w:rsidR="00E021A0" w:rsidRPr="003103E0" w:rsidRDefault="00E021A0" w:rsidP="003103E0">
      <w:pPr>
        <w:pStyle w:val="Prrafodelista"/>
        <w:numPr>
          <w:ilvl w:val="0"/>
          <w:numId w:val="20"/>
        </w:numPr>
        <w:rPr>
          <w:rFonts w:ascii="Book Antiqua" w:hAnsi="Book Antiqua"/>
          <w:sz w:val="24"/>
          <w:szCs w:val="24"/>
        </w:rPr>
      </w:pPr>
      <w:r w:rsidRPr="003103E0">
        <w:rPr>
          <w:rFonts w:ascii="Book Antiqua" w:hAnsi="Book Antiqua"/>
          <w:sz w:val="24"/>
          <w:szCs w:val="24"/>
        </w:rPr>
        <w:t xml:space="preserve">Otorgar un descuento del </w:t>
      </w:r>
      <w:r w:rsidR="00A7214E" w:rsidRPr="003103E0">
        <w:rPr>
          <w:rFonts w:ascii="Book Antiqua" w:hAnsi="Book Antiqua"/>
          <w:sz w:val="24"/>
          <w:szCs w:val="24"/>
        </w:rPr>
        <w:t>___</w:t>
      </w:r>
      <w:r w:rsidRPr="003103E0">
        <w:rPr>
          <w:rFonts w:ascii="Book Antiqua" w:hAnsi="Book Antiqua"/>
          <w:sz w:val="24"/>
          <w:szCs w:val="24"/>
        </w:rPr>
        <w:t xml:space="preserve">% a la institución que garantice la participación de un mínimo de 25 asistentes a las capacitaciones. </w:t>
      </w:r>
    </w:p>
    <w:p w:rsidR="00A7214E" w:rsidRPr="003103E0" w:rsidRDefault="004621D3" w:rsidP="003103E0">
      <w:pPr>
        <w:pStyle w:val="Prrafodelista"/>
        <w:numPr>
          <w:ilvl w:val="0"/>
          <w:numId w:val="20"/>
        </w:numPr>
        <w:rPr>
          <w:rFonts w:ascii="Book Antiqua" w:hAnsi="Book Antiqua"/>
          <w:sz w:val="24"/>
          <w:szCs w:val="24"/>
          <w:lang w:val="es-ES"/>
        </w:rPr>
      </w:pPr>
      <w:r w:rsidRPr="003103E0">
        <w:rPr>
          <w:rFonts w:ascii="Book Antiqua" w:hAnsi="Book Antiqua"/>
          <w:sz w:val="24"/>
          <w:szCs w:val="24"/>
          <w:lang w:val="es-ES"/>
        </w:rPr>
        <w:t xml:space="preserve">Desarrollo de los Cursos de </w:t>
      </w:r>
      <w:r w:rsidR="00B50E9B" w:rsidRPr="003103E0">
        <w:rPr>
          <w:rFonts w:ascii="Book Antiqua" w:hAnsi="Book Antiqua"/>
          <w:sz w:val="24"/>
          <w:szCs w:val="24"/>
          <w:lang w:val="es-ES"/>
        </w:rPr>
        <w:t>Capacitación</w:t>
      </w:r>
      <w:r w:rsidR="00B65D48" w:rsidRPr="003103E0">
        <w:rPr>
          <w:rFonts w:ascii="Book Antiqua" w:hAnsi="Book Antiqua"/>
          <w:sz w:val="24"/>
          <w:szCs w:val="24"/>
          <w:lang w:val="es-ES"/>
        </w:rPr>
        <w:t xml:space="preserve"> de</w:t>
      </w:r>
      <w:proofErr w:type="gramStart"/>
      <w:r w:rsidR="00B65D48" w:rsidRPr="003103E0">
        <w:rPr>
          <w:rFonts w:ascii="Book Antiqua" w:hAnsi="Book Antiqua"/>
          <w:sz w:val="24"/>
          <w:szCs w:val="24"/>
          <w:lang w:val="es-ES"/>
        </w:rPr>
        <w:t>…….</w:t>
      </w:r>
      <w:proofErr w:type="gramEnd"/>
      <w:r w:rsidR="00B65D48" w:rsidRPr="003103E0">
        <w:rPr>
          <w:rFonts w:ascii="Book Antiqua" w:hAnsi="Book Antiqua"/>
          <w:sz w:val="24"/>
          <w:szCs w:val="24"/>
          <w:lang w:val="es-ES"/>
        </w:rPr>
        <w:t xml:space="preserve">. </w:t>
      </w:r>
      <w:r w:rsidR="00B50E9B" w:rsidRPr="003103E0">
        <w:rPr>
          <w:rFonts w:ascii="Book Antiqua" w:hAnsi="Book Antiqua"/>
          <w:sz w:val="24"/>
          <w:szCs w:val="24"/>
          <w:lang w:val="es-ES"/>
        </w:rPr>
        <w:t>para</w:t>
      </w:r>
      <w:r w:rsidR="00B65D48" w:rsidRPr="003103E0">
        <w:rPr>
          <w:rFonts w:ascii="Book Antiqua" w:hAnsi="Book Antiqua"/>
          <w:sz w:val="24"/>
          <w:szCs w:val="24"/>
          <w:lang w:val="es-ES"/>
        </w:rPr>
        <w:t xml:space="preserve"> </w:t>
      </w:r>
      <w:r w:rsidR="00B65D48" w:rsidRPr="003103E0">
        <w:rPr>
          <w:rFonts w:ascii="Book Antiqua" w:hAnsi="Book Antiqua"/>
          <w:sz w:val="24"/>
          <w:szCs w:val="24"/>
        </w:rPr>
        <w:t>“</w:t>
      </w:r>
      <w:r w:rsidR="00B65D48" w:rsidRPr="003103E0">
        <w:rPr>
          <w:rFonts w:ascii="Book Antiqua" w:hAnsi="Book Antiqua" w:cs="Arial"/>
          <w:b/>
          <w:sz w:val="24"/>
          <w:szCs w:val="24"/>
        </w:rPr>
        <w:t>(</w:t>
      </w:r>
      <w:r w:rsidR="00B65D48" w:rsidRPr="003103E0">
        <w:rPr>
          <w:rFonts w:ascii="Book Antiqua" w:hAnsi="Book Antiqua"/>
          <w:b/>
          <w:i/>
          <w:color w:val="FF0000"/>
          <w:sz w:val="24"/>
          <w:szCs w:val="24"/>
        </w:rPr>
        <w:t>razón social de la contra parte</w:t>
      </w:r>
      <w:r w:rsidR="00B65D48" w:rsidRPr="003103E0">
        <w:rPr>
          <w:rFonts w:ascii="Book Antiqua" w:hAnsi="Book Antiqua"/>
          <w:b/>
          <w:i/>
          <w:sz w:val="24"/>
          <w:szCs w:val="24"/>
        </w:rPr>
        <w:t>)</w:t>
      </w:r>
      <w:r w:rsidR="00B65D48" w:rsidRPr="003103E0">
        <w:rPr>
          <w:rFonts w:ascii="Book Antiqua" w:hAnsi="Book Antiqua"/>
          <w:sz w:val="24"/>
          <w:szCs w:val="24"/>
        </w:rPr>
        <w:t xml:space="preserve">” </w:t>
      </w:r>
    </w:p>
    <w:p w:rsidR="00A7214E" w:rsidRPr="003103E0" w:rsidRDefault="00BD6DF5" w:rsidP="003103E0">
      <w:pPr>
        <w:pStyle w:val="Prrafodelista"/>
        <w:numPr>
          <w:ilvl w:val="0"/>
          <w:numId w:val="20"/>
        </w:numPr>
        <w:rPr>
          <w:rFonts w:ascii="Book Antiqua" w:hAnsi="Book Antiqua"/>
          <w:sz w:val="24"/>
          <w:szCs w:val="24"/>
          <w:lang w:val="es-ES"/>
        </w:rPr>
      </w:pPr>
      <w:r w:rsidRPr="003103E0">
        <w:rPr>
          <w:rFonts w:ascii="Book Antiqua" w:hAnsi="Book Antiqua"/>
          <w:sz w:val="24"/>
          <w:szCs w:val="24"/>
          <w:lang w:val="es-ES"/>
        </w:rPr>
        <w:t>Coordinar desde su perspectiva las acciones que se realicen e</w:t>
      </w:r>
      <w:r w:rsidR="00285A77" w:rsidRPr="003103E0">
        <w:rPr>
          <w:rFonts w:ascii="Book Antiqua" w:hAnsi="Book Antiqua"/>
          <w:sz w:val="24"/>
          <w:szCs w:val="24"/>
          <w:lang w:val="es-ES"/>
        </w:rPr>
        <w:t xml:space="preserve">n las charlas de capacitación </w:t>
      </w:r>
      <w:r w:rsidRPr="003103E0">
        <w:rPr>
          <w:rFonts w:ascii="Book Antiqua" w:hAnsi="Book Antiqua"/>
          <w:sz w:val="24"/>
          <w:szCs w:val="24"/>
          <w:lang w:val="es-ES"/>
        </w:rPr>
        <w:t xml:space="preserve"> </w:t>
      </w:r>
    </w:p>
    <w:p w:rsidR="00A7214E" w:rsidRPr="003103E0" w:rsidRDefault="00BD6DF5" w:rsidP="003103E0">
      <w:pPr>
        <w:pStyle w:val="Prrafodelista"/>
        <w:numPr>
          <w:ilvl w:val="0"/>
          <w:numId w:val="20"/>
        </w:numPr>
        <w:rPr>
          <w:rFonts w:ascii="Book Antiqua" w:hAnsi="Book Antiqua"/>
          <w:sz w:val="24"/>
          <w:szCs w:val="24"/>
          <w:lang w:val="es-ES"/>
        </w:rPr>
      </w:pPr>
      <w:r w:rsidRPr="003103E0">
        <w:rPr>
          <w:rFonts w:ascii="Book Antiqua" w:hAnsi="Book Antiqua"/>
          <w:sz w:val="24"/>
          <w:szCs w:val="24"/>
          <w:lang w:val="es-ES"/>
        </w:rPr>
        <w:t>Proporci</w:t>
      </w:r>
      <w:r w:rsidR="004621D3" w:rsidRPr="003103E0">
        <w:rPr>
          <w:rFonts w:ascii="Book Antiqua" w:hAnsi="Book Antiqua"/>
          <w:sz w:val="24"/>
          <w:szCs w:val="24"/>
          <w:lang w:val="es-ES"/>
        </w:rPr>
        <w:t xml:space="preserve">onar </w:t>
      </w:r>
      <w:r w:rsidRPr="003103E0">
        <w:rPr>
          <w:rFonts w:ascii="Book Antiqua" w:hAnsi="Book Antiqua"/>
          <w:sz w:val="24"/>
          <w:szCs w:val="24"/>
          <w:lang w:val="es-ES"/>
        </w:rPr>
        <w:t>los facilitadores o capacitadores con conocimientos apropiados al tema.</w:t>
      </w:r>
    </w:p>
    <w:p w:rsidR="00BD6DF5" w:rsidRPr="003103E0" w:rsidRDefault="00BD6DF5" w:rsidP="003103E0">
      <w:pPr>
        <w:pStyle w:val="Prrafodelista"/>
        <w:numPr>
          <w:ilvl w:val="0"/>
          <w:numId w:val="20"/>
        </w:numPr>
        <w:rPr>
          <w:rFonts w:ascii="Book Antiqua" w:hAnsi="Book Antiqua"/>
          <w:sz w:val="24"/>
          <w:szCs w:val="24"/>
          <w:lang w:val="es-ES"/>
        </w:rPr>
      </w:pPr>
      <w:r w:rsidRPr="003103E0">
        <w:rPr>
          <w:rFonts w:ascii="Book Antiqua" w:hAnsi="Book Antiqua"/>
          <w:sz w:val="24"/>
          <w:szCs w:val="24"/>
          <w:lang w:val="es-ES"/>
        </w:rPr>
        <w:t>Cumplir con el horario establecido</w:t>
      </w:r>
      <w:r w:rsidR="000E2943" w:rsidRPr="003103E0">
        <w:rPr>
          <w:rFonts w:ascii="Book Antiqua" w:hAnsi="Book Antiqua"/>
          <w:sz w:val="24"/>
          <w:szCs w:val="24"/>
          <w:lang w:val="es-ES"/>
        </w:rPr>
        <w:t>, por parte de los capacitadores</w:t>
      </w:r>
      <w:r w:rsidRPr="003103E0">
        <w:rPr>
          <w:rFonts w:ascii="Book Antiqua" w:hAnsi="Book Antiqua"/>
          <w:sz w:val="24"/>
          <w:szCs w:val="24"/>
        </w:rPr>
        <w:t xml:space="preserve"> </w:t>
      </w:r>
    </w:p>
    <w:p w:rsidR="00BD6DF5" w:rsidRPr="003103E0" w:rsidRDefault="00BD6DF5" w:rsidP="003103E0">
      <w:pPr>
        <w:spacing w:line="276" w:lineRule="auto"/>
        <w:contextualSpacing/>
        <w:jc w:val="both"/>
        <w:rPr>
          <w:rFonts w:ascii="Book Antiqua" w:hAnsi="Book Antiqua"/>
          <w:b/>
          <w:i/>
        </w:rPr>
      </w:pPr>
      <w:r w:rsidRPr="003103E0">
        <w:rPr>
          <w:rFonts w:ascii="Book Antiqua" w:eastAsia="Calibri" w:hAnsi="Book Antiqua"/>
          <w:b/>
          <w:u w:val="single"/>
        </w:rPr>
        <w:t>CUARTA:</w:t>
      </w:r>
      <w:r w:rsidRPr="003103E0">
        <w:rPr>
          <w:rFonts w:ascii="Book Antiqua" w:eastAsia="Calibri" w:hAnsi="Book Antiqua"/>
          <w:b/>
        </w:rPr>
        <w:t xml:space="preserve"> Obligaciones de</w:t>
      </w:r>
      <w:r w:rsidR="00B65D48" w:rsidRPr="003103E0">
        <w:rPr>
          <w:rFonts w:ascii="Book Antiqua" w:eastAsia="Calibri" w:hAnsi="Book Antiqua"/>
          <w:b/>
        </w:rPr>
        <w:t xml:space="preserve"> </w:t>
      </w:r>
      <w:r w:rsidR="00B65D48" w:rsidRPr="003103E0">
        <w:rPr>
          <w:rFonts w:ascii="Book Antiqua" w:hAnsi="Book Antiqua" w:cs="Arial"/>
          <w:b/>
        </w:rPr>
        <w:t>(</w:t>
      </w:r>
      <w:r w:rsidR="00B65D48" w:rsidRPr="003103E0">
        <w:rPr>
          <w:rFonts w:ascii="Book Antiqua" w:hAnsi="Book Antiqua"/>
          <w:b/>
          <w:i/>
          <w:color w:val="FF0000"/>
        </w:rPr>
        <w:t>razón social de la contra parte</w:t>
      </w:r>
      <w:r w:rsidR="00B65D48" w:rsidRPr="003103E0">
        <w:rPr>
          <w:rFonts w:ascii="Book Antiqua" w:hAnsi="Book Antiqua"/>
          <w:b/>
          <w:i/>
        </w:rPr>
        <w:t>)</w:t>
      </w:r>
    </w:p>
    <w:p w:rsidR="00A7214E" w:rsidRPr="003103E0" w:rsidRDefault="00A7214E" w:rsidP="003103E0">
      <w:pPr>
        <w:spacing w:line="276" w:lineRule="auto"/>
        <w:contextualSpacing/>
        <w:jc w:val="both"/>
        <w:rPr>
          <w:rFonts w:ascii="Book Antiqua" w:eastAsia="Courier New" w:hAnsi="Book Antiqua"/>
        </w:rPr>
      </w:pPr>
      <w:r w:rsidRPr="003103E0">
        <w:rPr>
          <w:rFonts w:ascii="Book Antiqua" w:eastAsia="Courier New" w:hAnsi="Book Antiqua"/>
          <w:b/>
        </w:rPr>
        <w:t>(</w:t>
      </w:r>
      <w:r w:rsidRPr="003103E0">
        <w:rPr>
          <w:rFonts w:ascii="Book Antiqua" w:eastAsia="Courier New" w:hAnsi="Book Antiqua"/>
          <w:i/>
          <w:highlight w:val="cyan"/>
          <w:lang w:val="es-EC"/>
        </w:rPr>
        <w:t>sugerencia, pero depende de la parte requirente definir los términos</w:t>
      </w:r>
      <w:r w:rsidRPr="003103E0">
        <w:rPr>
          <w:rFonts w:ascii="Book Antiqua" w:eastAsia="Courier New" w:hAnsi="Book Antiqua"/>
        </w:rPr>
        <w:t>)</w:t>
      </w:r>
    </w:p>
    <w:p w:rsidR="00A7214E" w:rsidRPr="003103E0" w:rsidRDefault="00A7214E" w:rsidP="003103E0">
      <w:pPr>
        <w:spacing w:line="276" w:lineRule="auto"/>
        <w:contextualSpacing/>
        <w:jc w:val="both"/>
        <w:rPr>
          <w:rFonts w:ascii="Book Antiqua" w:eastAsia="Calibri" w:hAnsi="Book Antiqua"/>
          <w:b/>
        </w:rPr>
      </w:pPr>
    </w:p>
    <w:p w:rsidR="00A7214E" w:rsidRPr="003103E0" w:rsidRDefault="00E021A0" w:rsidP="003103E0">
      <w:pPr>
        <w:pStyle w:val="Prrafodelista"/>
        <w:numPr>
          <w:ilvl w:val="0"/>
          <w:numId w:val="21"/>
        </w:numPr>
        <w:rPr>
          <w:rFonts w:ascii="Book Antiqua" w:hAnsi="Book Antiqua"/>
          <w:sz w:val="24"/>
          <w:szCs w:val="24"/>
        </w:rPr>
      </w:pPr>
      <w:r w:rsidRPr="003103E0">
        <w:rPr>
          <w:rFonts w:ascii="Book Antiqua" w:hAnsi="Book Antiqua"/>
          <w:sz w:val="24"/>
          <w:szCs w:val="24"/>
        </w:rPr>
        <w:t xml:space="preserve">Garantizar la asistencia de un mínimo de 25 asistentes a las capacitaciones. </w:t>
      </w:r>
    </w:p>
    <w:p w:rsidR="00E021A0" w:rsidRPr="003103E0" w:rsidRDefault="00E021A0" w:rsidP="003103E0">
      <w:pPr>
        <w:pStyle w:val="Prrafodelista"/>
        <w:numPr>
          <w:ilvl w:val="0"/>
          <w:numId w:val="21"/>
        </w:numPr>
        <w:rPr>
          <w:rFonts w:ascii="Book Antiqua" w:hAnsi="Book Antiqua"/>
          <w:sz w:val="24"/>
          <w:szCs w:val="24"/>
        </w:rPr>
      </w:pPr>
      <w:r w:rsidRPr="003103E0">
        <w:rPr>
          <w:rFonts w:ascii="Book Antiqua" w:hAnsi="Book Antiqua"/>
          <w:sz w:val="24"/>
          <w:szCs w:val="24"/>
        </w:rPr>
        <w:t>Revisar la propuesta de los cursos presentada por la UTMACH y el perfil de los</w:t>
      </w:r>
      <w:r w:rsidR="00A7214E" w:rsidRPr="003103E0">
        <w:rPr>
          <w:rFonts w:ascii="Book Antiqua" w:hAnsi="Book Antiqua"/>
          <w:sz w:val="24"/>
          <w:szCs w:val="24"/>
        </w:rPr>
        <w:t xml:space="preserve"> </w:t>
      </w:r>
      <w:r w:rsidRPr="003103E0">
        <w:rPr>
          <w:rFonts w:ascii="Book Antiqua" w:hAnsi="Book Antiqua"/>
          <w:sz w:val="24"/>
          <w:szCs w:val="24"/>
        </w:rPr>
        <w:t>facilitadores para realizar las coordinaciones pertinentes a fin de que estos respondan a las necesidades de la Institución.</w:t>
      </w:r>
    </w:p>
    <w:p w:rsidR="00E021A0" w:rsidRPr="003103E0" w:rsidRDefault="00E021A0" w:rsidP="003103E0">
      <w:pPr>
        <w:pStyle w:val="Prrafodelista"/>
        <w:numPr>
          <w:ilvl w:val="0"/>
          <w:numId w:val="21"/>
        </w:numPr>
        <w:rPr>
          <w:rFonts w:ascii="Book Antiqua" w:hAnsi="Book Antiqua"/>
          <w:sz w:val="24"/>
          <w:szCs w:val="24"/>
        </w:rPr>
      </w:pPr>
      <w:r w:rsidRPr="003103E0">
        <w:rPr>
          <w:rFonts w:ascii="Book Antiqua" w:hAnsi="Book Antiqua"/>
          <w:sz w:val="24"/>
          <w:szCs w:val="24"/>
        </w:rPr>
        <w:t xml:space="preserve">Designar al responsable de Talento Humano para asuma las funciones de seguimiento, monitoreo del cumplimiento de la planificación y calendario académico. </w:t>
      </w:r>
    </w:p>
    <w:p w:rsidR="00CB1805" w:rsidRPr="003103E0" w:rsidRDefault="00E021A0" w:rsidP="003103E0">
      <w:pPr>
        <w:pStyle w:val="Prrafodelista"/>
        <w:numPr>
          <w:ilvl w:val="0"/>
          <w:numId w:val="21"/>
        </w:numPr>
        <w:rPr>
          <w:rFonts w:ascii="Book Antiqua" w:hAnsi="Book Antiqua"/>
          <w:sz w:val="24"/>
          <w:szCs w:val="24"/>
        </w:rPr>
      </w:pPr>
      <w:r w:rsidRPr="003103E0">
        <w:rPr>
          <w:rFonts w:ascii="Book Antiqua" w:hAnsi="Book Antiqua"/>
          <w:sz w:val="24"/>
          <w:szCs w:val="24"/>
        </w:rPr>
        <w:t>Brindar las facilidades a los participantes para que aprueben los cursos de Educación Continua sin perjuicio al cumplimiento de sus funciones en la institución</w:t>
      </w:r>
    </w:p>
    <w:p w:rsidR="00BD6DF5" w:rsidRPr="003103E0" w:rsidRDefault="00BD6DF5" w:rsidP="003103E0">
      <w:pPr>
        <w:spacing w:line="276" w:lineRule="auto"/>
        <w:jc w:val="both"/>
        <w:rPr>
          <w:rFonts w:ascii="Book Antiqua" w:eastAsia="Calibri" w:hAnsi="Book Antiqua"/>
          <w:b/>
        </w:rPr>
      </w:pPr>
      <w:r w:rsidRPr="003103E0">
        <w:rPr>
          <w:rFonts w:ascii="Book Antiqua" w:eastAsia="Calibri" w:hAnsi="Book Antiqua"/>
          <w:b/>
          <w:u w:val="single"/>
        </w:rPr>
        <w:t>QUINTA</w:t>
      </w:r>
      <w:r w:rsidRPr="003103E0">
        <w:rPr>
          <w:rFonts w:ascii="Book Antiqua" w:eastAsia="Calibri" w:hAnsi="Book Antiqua"/>
          <w:b/>
        </w:rPr>
        <w:t xml:space="preserve">: Exclusión </w:t>
      </w:r>
      <w:r w:rsidR="00B65D48" w:rsidRPr="003103E0">
        <w:rPr>
          <w:rFonts w:ascii="Book Antiqua" w:eastAsia="Calibri" w:hAnsi="Book Antiqua"/>
          <w:b/>
        </w:rPr>
        <w:t>Laboral. -</w:t>
      </w:r>
    </w:p>
    <w:p w:rsidR="00B65D48" w:rsidRPr="003103E0" w:rsidRDefault="00BD6DF5" w:rsidP="003103E0">
      <w:pPr>
        <w:spacing w:line="276" w:lineRule="auto"/>
        <w:jc w:val="both"/>
        <w:rPr>
          <w:rFonts w:ascii="Book Antiqua" w:eastAsia="Calibri" w:hAnsi="Book Antiqua"/>
        </w:rPr>
      </w:pPr>
      <w:r w:rsidRPr="003103E0">
        <w:rPr>
          <w:rFonts w:ascii="Book Antiqua" w:eastAsia="Calibri" w:hAnsi="Book Antiqua"/>
        </w:rPr>
        <w:t>Las actividades previstas por este Convenio, tiene exclusivamente carácter académico y de servicio a la comunidad. Por tanto, las partes declaran que las actividades realizadas en esta Capacitación tanto</w:t>
      </w:r>
      <w:r w:rsidR="000E7362" w:rsidRPr="003103E0">
        <w:rPr>
          <w:rFonts w:ascii="Book Antiqua" w:eastAsia="Calibri" w:hAnsi="Book Antiqua"/>
        </w:rPr>
        <w:t xml:space="preserve"> </w:t>
      </w:r>
      <w:r w:rsidR="00B50E9B" w:rsidRPr="003103E0">
        <w:rPr>
          <w:rFonts w:ascii="Book Antiqua" w:eastAsia="Calibri" w:hAnsi="Book Antiqua"/>
        </w:rPr>
        <w:t>la</w:t>
      </w:r>
      <w:r w:rsidR="00B65D48" w:rsidRPr="003103E0">
        <w:rPr>
          <w:rFonts w:ascii="Book Antiqua" w:eastAsia="Calibri" w:hAnsi="Book Antiqua"/>
        </w:rPr>
        <w:t xml:space="preserve"> UTMACH como </w:t>
      </w:r>
      <w:r w:rsidR="00B65D48" w:rsidRPr="003103E0">
        <w:rPr>
          <w:rFonts w:ascii="Book Antiqua" w:hAnsi="Book Antiqua" w:cs="Arial"/>
          <w:b/>
        </w:rPr>
        <w:t>(</w:t>
      </w:r>
      <w:r w:rsidR="00B65D48" w:rsidRPr="003103E0">
        <w:rPr>
          <w:rFonts w:ascii="Book Antiqua" w:hAnsi="Book Antiqua"/>
          <w:b/>
          <w:i/>
          <w:color w:val="FF0000"/>
        </w:rPr>
        <w:t>razón social de la contra parte</w:t>
      </w:r>
      <w:r w:rsidR="00B65D48" w:rsidRPr="003103E0">
        <w:rPr>
          <w:rFonts w:ascii="Book Antiqua" w:hAnsi="Book Antiqua"/>
          <w:b/>
          <w:i/>
        </w:rPr>
        <w:t>)</w:t>
      </w:r>
      <w:r w:rsidRPr="003103E0">
        <w:rPr>
          <w:rFonts w:ascii="Book Antiqua" w:eastAsia="Calibri" w:hAnsi="Book Antiqua"/>
        </w:rPr>
        <w:t xml:space="preserve">, no generan ninguna forma de relación ni dependencia laboral, administrativa o </w:t>
      </w:r>
      <w:r w:rsidR="00B65D48" w:rsidRPr="003103E0">
        <w:rPr>
          <w:rFonts w:ascii="Book Antiqua" w:eastAsia="Calibri" w:hAnsi="Book Antiqua"/>
        </w:rPr>
        <w:t xml:space="preserve">civil. </w:t>
      </w:r>
    </w:p>
    <w:p w:rsidR="00B65D48" w:rsidRPr="003103E0" w:rsidRDefault="00B65D48" w:rsidP="003103E0">
      <w:pPr>
        <w:spacing w:line="276" w:lineRule="auto"/>
        <w:ind w:left="567"/>
        <w:jc w:val="both"/>
        <w:rPr>
          <w:rFonts w:ascii="Book Antiqua" w:eastAsia="Calibri" w:hAnsi="Book Antiqua"/>
        </w:rPr>
      </w:pPr>
    </w:p>
    <w:p w:rsidR="00A1755F" w:rsidRPr="003103E0" w:rsidRDefault="00BD6DF5" w:rsidP="003103E0">
      <w:pPr>
        <w:widowControl w:val="0"/>
        <w:shd w:val="clear" w:color="auto" w:fill="FFFFFF"/>
        <w:tabs>
          <w:tab w:val="left" w:pos="1044"/>
        </w:tabs>
        <w:autoSpaceDE w:val="0"/>
        <w:autoSpaceDN w:val="0"/>
        <w:adjustRightInd w:val="0"/>
        <w:spacing w:line="276" w:lineRule="auto"/>
        <w:jc w:val="both"/>
        <w:rPr>
          <w:rFonts w:ascii="Book Antiqua" w:hAnsi="Book Antiqua"/>
          <w:lang w:eastAsia="ar-SA"/>
        </w:rPr>
      </w:pPr>
      <w:r w:rsidRPr="003103E0">
        <w:rPr>
          <w:rFonts w:ascii="Book Antiqua" w:hAnsi="Book Antiqua"/>
          <w:b/>
          <w:u w:val="single"/>
          <w:lang w:eastAsia="ar-SA"/>
        </w:rPr>
        <w:t>SEXTA:</w:t>
      </w:r>
      <w:r w:rsidRPr="003103E0">
        <w:rPr>
          <w:rFonts w:ascii="Book Antiqua" w:hAnsi="Book Antiqua"/>
          <w:b/>
          <w:lang w:eastAsia="ar-SA"/>
        </w:rPr>
        <w:t xml:space="preserve"> </w:t>
      </w:r>
      <w:r w:rsidR="00B65D48" w:rsidRPr="003103E0">
        <w:rPr>
          <w:rFonts w:ascii="Book Antiqua" w:hAnsi="Book Antiqua"/>
          <w:b/>
          <w:lang w:eastAsia="ar-SA"/>
        </w:rPr>
        <w:t>Financiamiento. -</w:t>
      </w:r>
    </w:p>
    <w:p w:rsidR="00A1755F" w:rsidRPr="003103E0" w:rsidRDefault="00A1755F" w:rsidP="003103E0">
      <w:pPr>
        <w:widowControl w:val="0"/>
        <w:shd w:val="clear" w:color="auto" w:fill="FFFFFF"/>
        <w:tabs>
          <w:tab w:val="left" w:pos="1044"/>
        </w:tabs>
        <w:autoSpaceDE w:val="0"/>
        <w:autoSpaceDN w:val="0"/>
        <w:adjustRightInd w:val="0"/>
        <w:spacing w:line="276" w:lineRule="auto"/>
        <w:jc w:val="both"/>
        <w:rPr>
          <w:rFonts w:ascii="Book Antiqua" w:hAnsi="Book Antiqua"/>
          <w:lang w:eastAsia="ar-SA"/>
        </w:rPr>
      </w:pPr>
      <w:r w:rsidRPr="003103E0">
        <w:rPr>
          <w:rFonts w:ascii="Book Antiqua" w:hAnsi="Book Antiqua"/>
          <w:lang w:eastAsia="ar-SA"/>
        </w:rPr>
        <w:t>La UTMACH no destinara ningún tipo de recurso económico para el presente convenio.</w:t>
      </w:r>
    </w:p>
    <w:p w:rsidR="00BD6DF5" w:rsidRPr="003103E0" w:rsidRDefault="00A1755F" w:rsidP="003103E0">
      <w:pPr>
        <w:widowControl w:val="0"/>
        <w:shd w:val="clear" w:color="auto" w:fill="FFFFFF"/>
        <w:tabs>
          <w:tab w:val="left" w:pos="1044"/>
        </w:tabs>
        <w:autoSpaceDE w:val="0"/>
        <w:autoSpaceDN w:val="0"/>
        <w:adjustRightInd w:val="0"/>
        <w:spacing w:before="240" w:line="276" w:lineRule="auto"/>
        <w:jc w:val="both"/>
        <w:rPr>
          <w:rFonts w:ascii="Book Antiqua" w:hAnsi="Book Antiqua"/>
          <w:b/>
          <w:lang w:eastAsia="ar-SA"/>
        </w:rPr>
      </w:pPr>
      <w:r w:rsidRPr="003103E0">
        <w:rPr>
          <w:rFonts w:ascii="Book Antiqua" w:hAnsi="Book Antiqua"/>
          <w:b/>
          <w:u w:val="single"/>
          <w:lang w:eastAsia="ar-SA"/>
        </w:rPr>
        <w:t>SÉPTIMA:</w:t>
      </w:r>
      <w:r w:rsidRPr="003103E0">
        <w:rPr>
          <w:rFonts w:ascii="Book Antiqua" w:hAnsi="Book Antiqua"/>
          <w:b/>
          <w:lang w:eastAsia="ar-SA"/>
        </w:rPr>
        <w:t xml:space="preserve"> </w:t>
      </w:r>
      <w:r w:rsidR="00B65D48" w:rsidRPr="003103E0">
        <w:rPr>
          <w:rFonts w:ascii="Book Antiqua" w:hAnsi="Book Antiqua"/>
          <w:b/>
          <w:lang w:eastAsia="ar-SA"/>
        </w:rPr>
        <w:t>Seguimiento. -</w:t>
      </w:r>
    </w:p>
    <w:p w:rsidR="00180080" w:rsidRPr="003103E0" w:rsidRDefault="00180080" w:rsidP="003103E0">
      <w:pPr>
        <w:spacing w:line="276" w:lineRule="auto"/>
        <w:jc w:val="both"/>
        <w:rPr>
          <w:rFonts w:ascii="Book Antiqua" w:hAnsi="Book Antiqua"/>
          <w:bCs/>
          <w:lang w:val="es-ES"/>
        </w:rPr>
      </w:pPr>
      <w:r w:rsidRPr="003103E0">
        <w:rPr>
          <w:rFonts w:ascii="Book Antiqua" w:hAnsi="Book Antiqua" w:cs="Arial"/>
          <w:bCs/>
        </w:rPr>
        <w:lastRenderedPageBreak/>
        <w:t xml:space="preserve">Cada parte designará a un delegado para que actúe como administrador del convenio, debiendo realizar la supervisión y seguimiento de las actividades descritas en este documento, para lo cual deberán presentar los </w:t>
      </w:r>
      <w:r w:rsidRPr="003103E0">
        <w:rPr>
          <w:rFonts w:ascii="Book Antiqua" w:hAnsi="Book Antiqua"/>
          <w:bCs/>
        </w:rPr>
        <w:t xml:space="preserve">informes pertinentes que permitan medir su cumplimiento ante la Dirección de Vinculación de la Universidad Técnica de Machala. </w:t>
      </w:r>
    </w:p>
    <w:p w:rsidR="00180080" w:rsidRPr="003103E0" w:rsidRDefault="00180080" w:rsidP="003103E0">
      <w:pPr>
        <w:spacing w:line="276" w:lineRule="auto"/>
        <w:jc w:val="both"/>
        <w:rPr>
          <w:rFonts w:ascii="Book Antiqua" w:hAnsi="Book Antiqua"/>
          <w:bCs/>
        </w:rPr>
      </w:pPr>
    </w:p>
    <w:p w:rsidR="00180080" w:rsidRPr="003103E0" w:rsidRDefault="00180080" w:rsidP="003103E0">
      <w:pPr>
        <w:spacing w:line="276" w:lineRule="auto"/>
        <w:jc w:val="both"/>
        <w:rPr>
          <w:rFonts w:ascii="Book Antiqua" w:hAnsi="Book Antiqua"/>
          <w:bCs/>
          <w:lang w:val="es-ES"/>
        </w:rPr>
      </w:pPr>
      <w:r w:rsidRPr="003103E0">
        <w:rPr>
          <w:rFonts w:ascii="Book Antiqua" w:hAnsi="Book Antiqua"/>
          <w:bCs/>
        </w:rPr>
        <w:t>Cualquier notificación de cambio de los funcionarios de enlace se hará por escrito sin necesidad de modificar este Convenio. Los funcionarios designados son:</w:t>
      </w:r>
    </w:p>
    <w:p w:rsidR="00022A10" w:rsidRPr="003103E0" w:rsidRDefault="00022A10" w:rsidP="003103E0">
      <w:pPr>
        <w:widowControl w:val="0"/>
        <w:tabs>
          <w:tab w:val="left" w:pos="0"/>
        </w:tabs>
        <w:suppressAutoHyphens/>
        <w:spacing w:line="276" w:lineRule="auto"/>
        <w:jc w:val="both"/>
        <w:rPr>
          <w:rFonts w:ascii="Book Antiqua" w:hAnsi="Book Antiqua"/>
          <w:lang w:eastAsia="ar-SA"/>
        </w:rPr>
      </w:pPr>
    </w:p>
    <w:p w:rsidR="00A7214E" w:rsidRPr="003103E0" w:rsidRDefault="00A7214E" w:rsidP="003103E0">
      <w:pPr>
        <w:widowControl w:val="0"/>
        <w:tabs>
          <w:tab w:val="left" w:pos="0"/>
        </w:tabs>
        <w:suppressAutoHyphens/>
        <w:spacing w:line="276" w:lineRule="auto"/>
        <w:jc w:val="both"/>
        <w:rPr>
          <w:rFonts w:ascii="Book Antiqua" w:hAnsi="Book Antiqua"/>
          <w:lang w:eastAsia="ar-SA"/>
        </w:rPr>
      </w:pPr>
      <w:r w:rsidRPr="003103E0">
        <w:rPr>
          <w:rFonts w:ascii="Book Antiqua" w:hAnsi="Book Antiqua"/>
          <w:b/>
        </w:rPr>
        <w:t>DATOS PARA SEGUIMIENTO</w:t>
      </w:r>
    </w:p>
    <w:p w:rsidR="00B86BD0" w:rsidRPr="003103E0" w:rsidRDefault="00022A10" w:rsidP="003103E0">
      <w:pPr>
        <w:pStyle w:val="Prrafodelista"/>
        <w:widowControl w:val="0"/>
        <w:numPr>
          <w:ilvl w:val="0"/>
          <w:numId w:val="22"/>
        </w:numPr>
        <w:tabs>
          <w:tab w:val="left" w:pos="0"/>
        </w:tabs>
        <w:suppressAutoHyphens/>
        <w:jc w:val="both"/>
        <w:rPr>
          <w:rFonts w:ascii="Book Antiqua" w:hAnsi="Book Antiqua"/>
          <w:sz w:val="24"/>
          <w:szCs w:val="24"/>
          <w:lang w:eastAsia="ar-SA"/>
        </w:rPr>
      </w:pPr>
      <w:r w:rsidRPr="003103E0">
        <w:rPr>
          <w:rFonts w:ascii="Book Antiqua" w:hAnsi="Book Antiqua"/>
          <w:sz w:val="24"/>
          <w:szCs w:val="24"/>
          <w:lang w:eastAsia="ar-SA"/>
        </w:rPr>
        <w:t xml:space="preserve">Por parte </w:t>
      </w:r>
      <w:r w:rsidR="00B65D48" w:rsidRPr="003103E0">
        <w:rPr>
          <w:rFonts w:ascii="Book Antiqua" w:hAnsi="Book Antiqua"/>
          <w:sz w:val="24"/>
          <w:szCs w:val="24"/>
        </w:rPr>
        <w:t>“</w:t>
      </w:r>
      <w:r w:rsidR="00B65D48" w:rsidRPr="003103E0">
        <w:rPr>
          <w:rFonts w:ascii="Book Antiqua" w:hAnsi="Book Antiqua" w:cs="Arial"/>
          <w:b/>
          <w:sz w:val="24"/>
          <w:szCs w:val="24"/>
        </w:rPr>
        <w:t>(</w:t>
      </w:r>
      <w:r w:rsidR="00B65D48" w:rsidRPr="003103E0">
        <w:rPr>
          <w:rFonts w:ascii="Book Antiqua" w:hAnsi="Book Antiqua"/>
          <w:b/>
          <w:i/>
          <w:color w:val="FF0000"/>
          <w:sz w:val="24"/>
          <w:szCs w:val="24"/>
        </w:rPr>
        <w:t>razón social de la contra parte</w:t>
      </w:r>
      <w:r w:rsidR="00B65D48" w:rsidRPr="003103E0">
        <w:rPr>
          <w:rFonts w:ascii="Book Antiqua" w:hAnsi="Book Antiqua"/>
          <w:b/>
          <w:i/>
          <w:sz w:val="24"/>
          <w:szCs w:val="24"/>
        </w:rPr>
        <w:t>)</w:t>
      </w:r>
      <w:r w:rsidR="00DD7473" w:rsidRPr="003103E0">
        <w:rPr>
          <w:rFonts w:ascii="Book Antiqua" w:hAnsi="Book Antiqua"/>
          <w:color w:val="000000" w:themeColor="text1"/>
          <w:sz w:val="24"/>
          <w:szCs w:val="24"/>
        </w:rPr>
        <w:t>”</w:t>
      </w:r>
      <w:r w:rsidR="006A225E" w:rsidRPr="003103E0">
        <w:rPr>
          <w:rFonts w:ascii="Book Antiqua" w:hAnsi="Book Antiqua"/>
          <w:sz w:val="24"/>
          <w:szCs w:val="24"/>
          <w:lang w:eastAsia="ar-SA"/>
        </w:rPr>
        <w:t xml:space="preserve"> </w:t>
      </w:r>
      <w:r w:rsidR="000E7362" w:rsidRPr="003103E0">
        <w:rPr>
          <w:rFonts w:ascii="Book Antiqua" w:hAnsi="Book Antiqua"/>
          <w:sz w:val="24"/>
          <w:szCs w:val="24"/>
          <w:lang w:eastAsia="ar-SA"/>
        </w:rPr>
        <w:t xml:space="preserve">designará a……… </w:t>
      </w:r>
    </w:p>
    <w:p w:rsidR="00B65D48" w:rsidRPr="003103E0" w:rsidRDefault="00B65D48" w:rsidP="003103E0">
      <w:pPr>
        <w:widowControl w:val="0"/>
        <w:tabs>
          <w:tab w:val="left" w:pos="0"/>
        </w:tabs>
        <w:suppressAutoHyphens/>
        <w:spacing w:line="276" w:lineRule="auto"/>
        <w:jc w:val="both"/>
        <w:rPr>
          <w:rFonts w:ascii="Book Antiqua" w:hAnsi="Book Antiqua"/>
          <w:lang w:eastAsia="ar-SA"/>
        </w:rPr>
      </w:pPr>
      <w:r w:rsidRPr="003103E0">
        <w:rPr>
          <w:rFonts w:ascii="Book Antiqua" w:hAnsi="Book Antiqua" w:cs="Arial"/>
          <w:b/>
        </w:rPr>
        <w:t>Persona de contacto:</w:t>
      </w:r>
      <w:r w:rsidRPr="003103E0">
        <w:rPr>
          <w:rFonts w:ascii="Book Antiqua" w:hAnsi="Book Antiqua"/>
        </w:rPr>
        <w:t xml:space="preserve"> </w:t>
      </w:r>
    </w:p>
    <w:p w:rsidR="00B65D48" w:rsidRPr="003103E0" w:rsidRDefault="00B65D48" w:rsidP="003103E0">
      <w:pPr>
        <w:spacing w:line="276" w:lineRule="auto"/>
        <w:jc w:val="both"/>
        <w:rPr>
          <w:rFonts w:ascii="Book Antiqua" w:hAnsi="Book Antiqua" w:cs="Arial"/>
          <w:b/>
        </w:rPr>
      </w:pPr>
      <w:r w:rsidRPr="003103E0">
        <w:rPr>
          <w:rFonts w:ascii="Book Antiqua" w:hAnsi="Book Antiqua"/>
          <w:b/>
        </w:rPr>
        <w:t>Cargo:</w:t>
      </w:r>
    </w:p>
    <w:p w:rsidR="00B65D48" w:rsidRPr="003103E0" w:rsidRDefault="00B65D48" w:rsidP="003103E0">
      <w:pPr>
        <w:spacing w:line="276" w:lineRule="auto"/>
        <w:jc w:val="both"/>
        <w:rPr>
          <w:rFonts w:ascii="Book Antiqua" w:hAnsi="Book Antiqua" w:cs="Arial"/>
          <w:b/>
        </w:rPr>
      </w:pPr>
      <w:r w:rsidRPr="003103E0">
        <w:rPr>
          <w:rFonts w:ascii="Book Antiqua" w:hAnsi="Book Antiqua" w:cs="Arial"/>
          <w:b/>
        </w:rPr>
        <w:t>Dirección institucional:</w:t>
      </w:r>
      <w:r w:rsidRPr="003103E0">
        <w:rPr>
          <w:rFonts w:ascii="Book Antiqua" w:hAnsi="Book Antiqua" w:cs="Arial"/>
        </w:rPr>
        <w:t xml:space="preserve">  </w:t>
      </w:r>
    </w:p>
    <w:p w:rsidR="00B65D48" w:rsidRPr="003103E0" w:rsidRDefault="00B65D48" w:rsidP="003103E0">
      <w:pPr>
        <w:spacing w:line="276" w:lineRule="auto"/>
        <w:jc w:val="both"/>
        <w:rPr>
          <w:rFonts w:ascii="Book Antiqua" w:eastAsia="BatangChe" w:hAnsi="Book Antiqua"/>
        </w:rPr>
      </w:pPr>
      <w:r w:rsidRPr="003103E0">
        <w:rPr>
          <w:rFonts w:ascii="Book Antiqua" w:hAnsi="Book Antiqua" w:cs="Arial"/>
          <w:b/>
        </w:rPr>
        <w:t xml:space="preserve">Email institucional: </w:t>
      </w:r>
    </w:p>
    <w:p w:rsidR="00B65D48" w:rsidRPr="003103E0" w:rsidRDefault="00B65D48" w:rsidP="003103E0">
      <w:pPr>
        <w:spacing w:line="276" w:lineRule="auto"/>
        <w:jc w:val="both"/>
        <w:rPr>
          <w:rFonts w:ascii="Book Antiqua" w:hAnsi="Book Antiqua" w:cs="Arial"/>
        </w:rPr>
      </w:pPr>
      <w:r w:rsidRPr="003103E0">
        <w:rPr>
          <w:rFonts w:ascii="Book Antiqua" w:hAnsi="Book Antiqua" w:cs="Arial"/>
          <w:b/>
        </w:rPr>
        <w:t xml:space="preserve">Número de Teléfono convencional: </w:t>
      </w:r>
    </w:p>
    <w:p w:rsidR="00B65D48" w:rsidRPr="003103E0" w:rsidRDefault="00B65D48" w:rsidP="003103E0">
      <w:pPr>
        <w:spacing w:line="276" w:lineRule="auto"/>
        <w:jc w:val="both"/>
        <w:rPr>
          <w:rFonts w:ascii="Book Antiqua" w:hAnsi="Book Antiqua" w:cs="Arial"/>
        </w:rPr>
      </w:pPr>
      <w:r w:rsidRPr="003103E0">
        <w:rPr>
          <w:rFonts w:ascii="Book Antiqua" w:hAnsi="Book Antiqua" w:cs="Arial"/>
          <w:b/>
        </w:rPr>
        <w:t>Número de Celular:</w:t>
      </w:r>
      <w:r w:rsidRPr="003103E0">
        <w:rPr>
          <w:rFonts w:ascii="Book Antiqua" w:hAnsi="Book Antiqua"/>
        </w:rPr>
        <w:t xml:space="preserve"> </w:t>
      </w:r>
    </w:p>
    <w:p w:rsidR="00B65D48" w:rsidRPr="003103E0" w:rsidRDefault="00B65D48" w:rsidP="003103E0">
      <w:pPr>
        <w:spacing w:line="276" w:lineRule="auto"/>
        <w:jc w:val="both"/>
        <w:rPr>
          <w:rFonts w:ascii="Book Antiqua" w:hAnsi="Book Antiqua" w:cs="Arial"/>
          <w:b/>
        </w:rPr>
      </w:pPr>
      <w:r w:rsidRPr="003103E0">
        <w:rPr>
          <w:rFonts w:ascii="Book Antiqua" w:hAnsi="Book Antiqua" w:cs="Arial"/>
          <w:b/>
        </w:rPr>
        <w:t xml:space="preserve">Cuidad: </w:t>
      </w:r>
    </w:p>
    <w:p w:rsidR="00B65D48" w:rsidRPr="003103E0" w:rsidRDefault="00B65D48" w:rsidP="003103E0">
      <w:pPr>
        <w:spacing w:line="276" w:lineRule="auto"/>
        <w:jc w:val="both"/>
        <w:rPr>
          <w:rFonts w:ascii="Book Antiqua" w:hAnsi="Book Antiqua" w:cs="Arial"/>
        </w:rPr>
      </w:pPr>
      <w:r w:rsidRPr="003103E0">
        <w:rPr>
          <w:rFonts w:ascii="Book Antiqua" w:hAnsi="Book Antiqua" w:cs="Arial"/>
          <w:b/>
        </w:rPr>
        <w:t xml:space="preserve">Provincia: </w:t>
      </w:r>
    </w:p>
    <w:p w:rsidR="00A7214E" w:rsidRPr="003103E0" w:rsidRDefault="00A7214E" w:rsidP="003103E0">
      <w:pPr>
        <w:pStyle w:val="Prrafodelista"/>
        <w:ind w:left="1457"/>
        <w:jc w:val="both"/>
        <w:rPr>
          <w:rFonts w:ascii="Book Antiqua" w:hAnsi="Book Antiqua" w:cs="Arial"/>
          <w:b/>
          <w:sz w:val="24"/>
          <w:szCs w:val="24"/>
        </w:rPr>
      </w:pPr>
    </w:p>
    <w:p w:rsidR="00A7214E" w:rsidRPr="003103E0" w:rsidRDefault="00A7214E" w:rsidP="003103E0">
      <w:pPr>
        <w:pStyle w:val="Prrafodelista"/>
        <w:widowControl w:val="0"/>
        <w:numPr>
          <w:ilvl w:val="0"/>
          <w:numId w:val="22"/>
        </w:numPr>
        <w:tabs>
          <w:tab w:val="left" w:pos="0"/>
        </w:tabs>
        <w:suppressAutoHyphens/>
        <w:jc w:val="both"/>
        <w:rPr>
          <w:rFonts w:ascii="Book Antiqua" w:hAnsi="Book Antiqua"/>
          <w:sz w:val="24"/>
          <w:szCs w:val="24"/>
          <w:lang w:eastAsia="ar-SA"/>
        </w:rPr>
      </w:pPr>
      <w:r w:rsidRPr="003103E0">
        <w:rPr>
          <w:rFonts w:ascii="Book Antiqua" w:hAnsi="Book Antiqua" w:cs="Arial"/>
          <w:sz w:val="24"/>
          <w:szCs w:val="24"/>
        </w:rPr>
        <w:t>Por la Universidad Técnica De Machala</w:t>
      </w:r>
      <w:r w:rsidRPr="003103E0">
        <w:rPr>
          <w:rFonts w:ascii="Book Antiqua" w:hAnsi="Book Antiqua"/>
          <w:sz w:val="24"/>
          <w:szCs w:val="24"/>
          <w:lang w:eastAsia="ar-SA"/>
        </w:rPr>
        <w:t xml:space="preserve"> designará a……… </w:t>
      </w:r>
    </w:p>
    <w:p w:rsidR="00B65D48" w:rsidRPr="003103E0" w:rsidRDefault="00B65D48" w:rsidP="003103E0">
      <w:pPr>
        <w:spacing w:line="276" w:lineRule="auto"/>
        <w:jc w:val="both"/>
        <w:rPr>
          <w:rFonts w:ascii="Book Antiqua" w:hAnsi="Book Antiqua" w:cs="Arial"/>
          <w:b/>
        </w:rPr>
      </w:pPr>
      <w:r w:rsidRPr="003103E0">
        <w:rPr>
          <w:rFonts w:ascii="Book Antiqua" w:hAnsi="Book Antiqua" w:cs="Arial"/>
          <w:b/>
        </w:rPr>
        <w:t xml:space="preserve">Persona de contacto: </w:t>
      </w:r>
    </w:p>
    <w:p w:rsidR="00B65D48" w:rsidRPr="003103E0" w:rsidRDefault="00B65D48" w:rsidP="003103E0">
      <w:pPr>
        <w:spacing w:line="276" w:lineRule="auto"/>
        <w:jc w:val="both"/>
        <w:rPr>
          <w:rFonts w:ascii="Book Antiqua" w:hAnsi="Book Antiqua" w:cs="Arial"/>
          <w:b/>
        </w:rPr>
      </w:pPr>
      <w:r w:rsidRPr="003103E0">
        <w:rPr>
          <w:rFonts w:ascii="Book Antiqua" w:hAnsi="Book Antiqua" w:cs="Arial"/>
          <w:b/>
        </w:rPr>
        <w:t xml:space="preserve">Cargo: </w:t>
      </w:r>
      <w:r w:rsidR="00B86BD0" w:rsidRPr="003103E0">
        <w:rPr>
          <w:rFonts w:ascii="Book Antiqua" w:hAnsi="Book Antiqua" w:cs="Arial"/>
        </w:rPr>
        <w:t>Director de Educación Continua</w:t>
      </w:r>
    </w:p>
    <w:p w:rsidR="00B65D48" w:rsidRPr="003103E0" w:rsidRDefault="00B65D48" w:rsidP="003103E0">
      <w:pPr>
        <w:spacing w:line="276" w:lineRule="auto"/>
        <w:jc w:val="both"/>
        <w:rPr>
          <w:rFonts w:ascii="Book Antiqua" w:hAnsi="Book Antiqua" w:cs="Arial"/>
        </w:rPr>
      </w:pPr>
      <w:r w:rsidRPr="003103E0">
        <w:rPr>
          <w:rFonts w:ascii="Book Antiqua" w:hAnsi="Book Antiqua" w:cs="Arial"/>
          <w:b/>
        </w:rPr>
        <w:t>Email institucional:</w:t>
      </w:r>
      <w:r w:rsidRPr="003103E0">
        <w:rPr>
          <w:rFonts w:ascii="Book Antiqua" w:hAnsi="Book Antiqua" w:cs="Arial"/>
        </w:rPr>
        <w:t xml:space="preserve"> </w:t>
      </w:r>
    </w:p>
    <w:p w:rsidR="00B65D48" w:rsidRPr="003103E0" w:rsidRDefault="00B65D48" w:rsidP="003103E0">
      <w:pPr>
        <w:spacing w:line="276" w:lineRule="auto"/>
        <w:jc w:val="both"/>
        <w:rPr>
          <w:rFonts w:ascii="Book Antiqua" w:hAnsi="Book Antiqua" w:cs="Arial"/>
          <w:b/>
        </w:rPr>
      </w:pPr>
      <w:r w:rsidRPr="003103E0">
        <w:rPr>
          <w:rFonts w:ascii="Book Antiqua" w:hAnsi="Book Antiqua" w:cs="Arial"/>
          <w:b/>
        </w:rPr>
        <w:t xml:space="preserve">Teléfono: </w:t>
      </w:r>
    </w:p>
    <w:p w:rsidR="00B65D48" w:rsidRPr="003103E0" w:rsidRDefault="00B65D48" w:rsidP="003103E0">
      <w:pPr>
        <w:spacing w:line="276" w:lineRule="auto"/>
        <w:jc w:val="both"/>
        <w:rPr>
          <w:rFonts w:ascii="Book Antiqua" w:hAnsi="Book Antiqua" w:cs="Arial"/>
        </w:rPr>
      </w:pPr>
      <w:r w:rsidRPr="003103E0">
        <w:rPr>
          <w:rFonts w:ascii="Book Antiqua" w:hAnsi="Book Antiqua" w:cs="Arial"/>
          <w:b/>
        </w:rPr>
        <w:t xml:space="preserve">Cuidad: </w:t>
      </w:r>
    </w:p>
    <w:p w:rsidR="00B65D48" w:rsidRPr="003103E0" w:rsidRDefault="00B65D48" w:rsidP="003103E0">
      <w:pPr>
        <w:spacing w:line="276" w:lineRule="auto"/>
        <w:jc w:val="both"/>
        <w:rPr>
          <w:rFonts w:ascii="Book Antiqua" w:hAnsi="Book Antiqua" w:cs="Arial"/>
        </w:rPr>
      </w:pPr>
      <w:r w:rsidRPr="003103E0">
        <w:rPr>
          <w:rFonts w:ascii="Book Antiqua" w:hAnsi="Book Antiqua" w:cs="Arial"/>
          <w:b/>
        </w:rPr>
        <w:t xml:space="preserve">Provincia: </w:t>
      </w:r>
    </w:p>
    <w:p w:rsidR="00B65D48" w:rsidRPr="003103E0" w:rsidRDefault="00B65D48" w:rsidP="003103E0">
      <w:pPr>
        <w:widowControl w:val="0"/>
        <w:tabs>
          <w:tab w:val="left" w:pos="0"/>
        </w:tabs>
        <w:suppressAutoHyphens/>
        <w:spacing w:line="276" w:lineRule="auto"/>
        <w:ind w:left="567"/>
        <w:jc w:val="both"/>
        <w:rPr>
          <w:rFonts w:ascii="Book Antiqua" w:hAnsi="Book Antiqua"/>
          <w:b/>
          <w:u w:val="single"/>
          <w:lang w:eastAsia="ar-SA"/>
        </w:rPr>
      </w:pPr>
    </w:p>
    <w:p w:rsidR="00180080" w:rsidRPr="003103E0" w:rsidRDefault="00180080" w:rsidP="003103E0">
      <w:pPr>
        <w:spacing w:line="276" w:lineRule="auto"/>
        <w:jc w:val="both"/>
        <w:textAlignment w:val="baseline"/>
        <w:rPr>
          <w:rFonts w:ascii="Book Antiqua" w:hAnsi="Book Antiqua" w:cs="Segoe UI"/>
          <w:lang w:val="es-ES" w:eastAsia="es-EC"/>
        </w:rPr>
      </w:pPr>
      <w:r w:rsidRPr="003103E0">
        <w:rPr>
          <w:rFonts w:ascii="Book Antiqua" w:hAnsi="Book Antiqua" w:cs="Segoe UI"/>
          <w:lang w:eastAsia="es-EC"/>
        </w:rPr>
        <w:t>Los administradores del presente convenio en caso de terminación de sus funciones, presentarán un informe de ejecución del mismo, a sus máximas autoridades, en un plazo no mayor a diez (10) días. </w:t>
      </w:r>
    </w:p>
    <w:p w:rsidR="00180080" w:rsidRPr="003103E0" w:rsidRDefault="00180080" w:rsidP="003103E0">
      <w:pPr>
        <w:spacing w:line="276" w:lineRule="auto"/>
        <w:jc w:val="both"/>
        <w:textAlignment w:val="baseline"/>
        <w:rPr>
          <w:rFonts w:ascii="Book Antiqua" w:hAnsi="Book Antiqua" w:cs="Segoe UI"/>
          <w:lang w:eastAsia="es-EC"/>
        </w:rPr>
      </w:pPr>
    </w:p>
    <w:p w:rsidR="00180080" w:rsidRPr="003103E0" w:rsidRDefault="00180080" w:rsidP="003103E0">
      <w:pPr>
        <w:spacing w:line="276" w:lineRule="auto"/>
        <w:jc w:val="both"/>
        <w:textAlignment w:val="baseline"/>
        <w:rPr>
          <w:rFonts w:ascii="Book Antiqua" w:hAnsi="Book Antiqua" w:cs="Segoe UI"/>
          <w:lang w:eastAsia="es-EC"/>
        </w:rPr>
      </w:pPr>
      <w:r w:rsidRPr="003103E0">
        <w:rPr>
          <w:rFonts w:ascii="Book Antiqua" w:hAnsi="Book Antiqua" w:cs="Segoe UI"/>
          <w:lang w:eastAsia="es-EC"/>
        </w:rPr>
        <w:t xml:space="preserve">En caso de presentarse cambios del personal asignado para la administración de éste convenio, bastará que sus reemplazos sean designados con la debida antelación a través de un oficio suscrito por la máxima autoridad de cada parte, a fin de no interrumpir la </w:t>
      </w:r>
      <w:r w:rsidRPr="003103E0">
        <w:rPr>
          <w:rFonts w:ascii="Book Antiqua" w:hAnsi="Book Antiqua" w:cs="Segoe UI"/>
          <w:lang w:eastAsia="es-EC"/>
        </w:rPr>
        <w:lastRenderedPageBreak/>
        <w:t>ejecución y el plazo del presente convenio; para lo cual el o los administradores salientes deberán presentar un informe de su gestión y la entrega recepción de actividades, para que el o los nuevos administradores continúen con las mismas. </w:t>
      </w:r>
    </w:p>
    <w:p w:rsidR="00180080" w:rsidRPr="003103E0" w:rsidRDefault="00180080" w:rsidP="003103E0">
      <w:pPr>
        <w:spacing w:line="276" w:lineRule="auto"/>
        <w:jc w:val="both"/>
        <w:textAlignment w:val="baseline"/>
        <w:rPr>
          <w:rFonts w:ascii="Book Antiqua" w:hAnsi="Book Antiqua" w:cs="Segoe UI"/>
          <w:lang w:eastAsia="es-EC"/>
        </w:rPr>
      </w:pPr>
    </w:p>
    <w:p w:rsidR="00180080" w:rsidRPr="003103E0" w:rsidRDefault="00180080" w:rsidP="003103E0">
      <w:pPr>
        <w:spacing w:line="276" w:lineRule="auto"/>
        <w:jc w:val="both"/>
        <w:textAlignment w:val="baseline"/>
        <w:rPr>
          <w:rFonts w:ascii="Book Antiqua" w:hAnsi="Book Antiqua" w:cs="Segoe UI"/>
          <w:lang w:eastAsia="es-EC"/>
        </w:rPr>
      </w:pPr>
      <w:r w:rsidRPr="003103E0">
        <w:rPr>
          <w:rFonts w:ascii="Book Antiqua" w:hAnsi="Book Antiqua" w:cs="Segoe UI"/>
          <w:lang w:eastAsia="es-EC"/>
        </w:rPr>
        <w:t>Los administradores del Convenio, tendrán los siguientes deberes y responsabilidades: </w:t>
      </w:r>
    </w:p>
    <w:p w:rsidR="00180080" w:rsidRPr="003103E0" w:rsidRDefault="00180080" w:rsidP="003103E0">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3103E0">
        <w:rPr>
          <w:rFonts w:ascii="Book Antiqua" w:hAnsi="Book Antiqua" w:cs="Segoe UI"/>
          <w:sz w:val="24"/>
          <w:szCs w:val="24"/>
          <w:lang w:eastAsia="es-EC"/>
        </w:rPr>
        <w:t>Supervisar la correcta ejecución del convenio, en todas sus partes;  </w:t>
      </w:r>
    </w:p>
    <w:p w:rsidR="00180080" w:rsidRPr="003103E0" w:rsidRDefault="00180080" w:rsidP="003103E0">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3103E0">
        <w:rPr>
          <w:rFonts w:ascii="Book Antiqua" w:hAnsi="Book Antiqua" w:cs="Segoe UI"/>
          <w:sz w:val="24"/>
          <w:szCs w:val="24"/>
          <w:lang w:eastAsia="es-EC"/>
        </w:rPr>
        <w:t>Sugerir oportunamente a las partes, los correctivos que fueren necesarios para mejorar la ejecución del convenio, a través de mecanismos de evaluación;  </w:t>
      </w:r>
    </w:p>
    <w:p w:rsidR="00180080" w:rsidRPr="003103E0" w:rsidRDefault="00180080" w:rsidP="003103E0">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3103E0">
        <w:rPr>
          <w:rFonts w:ascii="Book Antiqua" w:hAnsi="Book Antiqua" w:cs="Segoe UI"/>
          <w:sz w:val="24"/>
          <w:szCs w:val="24"/>
          <w:lang w:eastAsia="es-EC"/>
        </w:rPr>
        <w:t>Coordinar las acciones en las que el trabajo se realice de manera conjunta; </w:t>
      </w:r>
    </w:p>
    <w:p w:rsidR="00180080" w:rsidRPr="003103E0" w:rsidRDefault="00180080" w:rsidP="003103E0">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3103E0">
        <w:rPr>
          <w:rFonts w:ascii="Book Antiqua" w:hAnsi="Book Antiqua" w:cs="Segoe UI"/>
          <w:sz w:val="24"/>
          <w:szCs w:val="24"/>
          <w:lang w:eastAsia="es-EC"/>
        </w:rPr>
        <w:t>Informar oportunamente a las autoridades institucionales sobre los avances en la ejecución del convenio; </w:t>
      </w:r>
    </w:p>
    <w:p w:rsidR="00180080" w:rsidRPr="003103E0" w:rsidRDefault="00180080" w:rsidP="003103E0">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3103E0">
        <w:rPr>
          <w:rFonts w:ascii="Book Antiqua" w:hAnsi="Book Antiqua" w:cs="Segoe UI"/>
          <w:sz w:val="24"/>
          <w:szCs w:val="24"/>
          <w:lang w:eastAsia="es-EC"/>
        </w:rPr>
        <w:t>Ejecutar acciones de seguimiento permanente a todos y cada una de las actividades en ejercicio, a través de mecanismos consensuados; </w:t>
      </w:r>
    </w:p>
    <w:p w:rsidR="00180080" w:rsidRPr="003103E0" w:rsidRDefault="00180080" w:rsidP="003103E0">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3103E0">
        <w:rPr>
          <w:rFonts w:ascii="Book Antiqua" w:hAnsi="Book Antiqua" w:cs="Segoe UI"/>
          <w:sz w:val="24"/>
          <w:szCs w:val="24"/>
          <w:lang w:eastAsia="es-EC"/>
        </w:rPr>
        <w:t>Dar seguimiento a las actividades descritas para el buen cumplimiento del objeto del convenio; </w:t>
      </w:r>
    </w:p>
    <w:p w:rsidR="00180080" w:rsidRPr="003103E0" w:rsidRDefault="00180080" w:rsidP="003103E0">
      <w:pPr>
        <w:pStyle w:val="Prrafodelista"/>
        <w:numPr>
          <w:ilvl w:val="0"/>
          <w:numId w:val="24"/>
        </w:numPr>
        <w:jc w:val="both"/>
        <w:rPr>
          <w:rFonts w:ascii="Book Antiqua" w:hAnsi="Book Antiqua" w:cs="Segoe UI"/>
          <w:sz w:val="24"/>
          <w:szCs w:val="24"/>
          <w:lang w:eastAsia="es-EC"/>
        </w:rPr>
      </w:pPr>
      <w:r w:rsidRPr="003103E0">
        <w:rPr>
          <w:rFonts w:ascii="Book Antiqua" w:hAnsi="Book Antiqua" w:cs="Segoe UI"/>
          <w:sz w:val="24"/>
          <w:szCs w:val="24"/>
          <w:lang w:eastAsia="es-EC"/>
        </w:rPr>
        <w:t xml:space="preserve">Recopilar toda la información pertinente al convenio (actas, informes, convocatorias, capacitaciones, etc.; e informar a las máximas autoridades); </w:t>
      </w:r>
    </w:p>
    <w:p w:rsidR="00180080" w:rsidRPr="003103E0" w:rsidRDefault="00180080" w:rsidP="003103E0">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3103E0">
        <w:rPr>
          <w:rFonts w:ascii="Book Antiqua" w:hAnsi="Book Antiqua" w:cs="Segoe UI"/>
          <w:sz w:val="24"/>
          <w:szCs w:val="24"/>
          <w:lang w:eastAsia="es-EC"/>
        </w:rPr>
        <w:t>Solicitar e informar a las máximas autoridades de la entidad, prórrogas, o suspensión del convenio, las mismas que deberán estar debidamente motivadas, siempre que estos se hayan producido por causas imprevistas, técnicas, económicas, por fuerza mayor o caso fortuito, y demás causas que se consideren justas y razonables, informes que deberán ser puestos en conocimiento de las máximas autoridades para la autorización respectiva y para el caso que cuando el convenio cumpla su vigencia firma las actas de terminación /cierre.</w:t>
      </w:r>
    </w:p>
    <w:p w:rsidR="00180080" w:rsidRPr="003103E0" w:rsidRDefault="00180080" w:rsidP="003103E0">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3103E0">
        <w:rPr>
          <w:rFonts w:ascii="Book Antiqua" w:hAnsi="Book Antiqua" w:cs="Segoe UI"/>
          <w:sz w:val="24"/>
          <w:szCs w:val="24"/>
          <w:lang w:eastAsia="es-EC"/>
        </w:rPr>
        <w:t>Elaborar las actas, informes, y/o cualquier documento que fuere necesario para el cabal cumplimiento del objeto del convenio, en observancia a las obligaciones antes descritas; y, </w:t>
      </w:r>
    </w:p>
    <w:p w:rsidR="00180080" w:rsidRPr="003103E0" w:rsidRDefault="00180080" w:rsidP="003103E0">
      <w:pPr>
        <w:pStyle w:val="Prrafodelista"/>
        <w:numPr>
          <w:ilvl w:val="0"/>
          <w:numId w:val="24"/>
        </w:numPr>
        <w:tabs>
          <w:tab w:val="left" w:pos="708"/>
        </w:tabs>
        <w:suppressAutoHyphens/>
        <w:spacing w:after="0"/>
        <w:jc w:val="both"/>
        <w:textAlignment w:val="baseline"/>
        <w:rPr>
          <w:rFonts w:ascii="Book Antiqua" w:hAnsi="Book Antiqua" w:cs="Segoe UI"/>
          <w:sz w:val="24"/>
          <w:szCs w:val="24"/>
          <w:lang w:eastAsia="es-EC"/>
        </w:rPr>
      </w:pPr>
      <w:r w:rsidRPr="003103E0">
        <w:rPr>
          <w:rFonts w:ascii="Book Antiqua" w:hAnsi="Book Antiqua" w:cs="Segoe UI"/>
          <w:sz w:val="24"/>
          <w:szCs w:val="24"/>
          <w:lang w:eastAsia="es-EC"/>
        </w:rPr>
        <w:t>Las demás que permitan el cabal y oportuno cumplimiento del presente convenio. </w:t>
      </w:r>
    </w:p>
    <w:p w:rsidR="00180080" w:rsidRPr="003103E0" w:rsidRDefault="00180080" w:rsidP="003103E0">
      <w:pPr>
        <w:widowControl w:val="0"/>
        <w:tabs>
          <w:tab w:val="left" w:pos="0"/>
        </w:tabs>
        <w:suppressAutoHyphens/>
        <w:spacing w:line="276" w:lineRule="auto"/>
        <w:jc w:val="both"/>
        <w:rPr>
          <w:rFonts w:ascii="Book Antiqua" w:hAnsi="Book Antiqua"/>
          <w:b/>
          <w:u w:val="single"/>
          <w:lang w:eastAsia="ar-SA"/>
        </w:rPr>
      </w:pPr>
    </w:p>
    <w:p w:rsidR="00BD6DF5" w:rsidRPr="003103E0" w:rsidRDefault="00A1755F" w:rsidP="003103E0">
      <w:pPr>
        <w:widowControl w:val="0"/>
        <w:tabs>
          <w:tab w:val="left" w:pos="0"/>
        </w:tabs>
        <w:suppressAutoHyphens/>
        <w:spacing w:line="276" w:lineRule="auto"/>
        <w:jc w:val="both"/>
        <w:rPr>
          <w:rFonts w:ascii="Book Antiqua" w:hAnsi="Book Antiqua"/>
          <w:lang w:val="es-ES" w:eastAsia="ar-SA"/>
        </w:rPr>
      </w:pPr>
      <w:r w:rsidRPr="003103E0">
        <w:rPr>
          <w:rFonts w:ascii="Book Antiqua" w:hAnsi="Book Antiqua"/>
          <w:b/>
          <w:u w:val="single"/>
          <w:lang w:eastAsia="ar-SA"/>
        </w:rPr>
        <w:t>OCTAVA</w:t>
      </w:r>
      <w:r w:rsidR="00BD6DF5" w:rsidRPr="003103E0">
        <w:rPr>
          <w:rFonts w:ascii="Book Antiqua" w:hAnsi="Book Antiqua"/>
          <w:b/>
          <w:u w:val="single"/>
          <w:lang w:eastAsia="ar-SA"/>
        </w:rPr>
        <w:t>:</w:t>
      </w:r>
      <w:r w:rsidR="00BD6DF5" w:rsidRPr="003103E0">
        <w:rPr>
          <w:rFonts w:ascii="Book Antiqua" w:hAnsi="Book Antiqua"/>
          <w:b/>
          <w:lang w:eastAsia="ar-SA"/>
        </w:rPr>
        <w:t xml:space="preserve"> </w:t>
      </w:r>
      <w:r w:rsidR="00BD6DF5" w:rsidRPr="003103E0">
        <w:rPr>
          <w:rFonts w:ascii="Book Antiqua" w:hAnsi="Book Antiqua"/>
          <w:b/>
          <w:lang w:val="es-ES" w:eastAsia="ar-SA"/>
        </w:rPr>
        <w:t xml:space="preserve">Terminación </w:t>
      </w:r>
      <w:r w:rsidR="00A7214E" w:rsidRPr="003103E0">
        <w:rPr>
          <w:rFonts w:ascii="Book Antiqua" w:hAnsi="Book Antiqua"/>
          <w:b/>
          <w:lang w:val="es-ES" w:eastAsia="ar-SA"/>
        </w:rPr>
        <w:t>d</w:t>
      </w:r>
      <w:r w:rsidR="00BD6DF5" w:rsidRPr="003103E0">
        <w:rPr>
          <w:rFonts w:ascii="Book Antiqua" w:hAnsi="Book Antiqua"/>
          <w:b/>
          <w:lang w:val="es-ES" w:eastAsia="ar-SA"/>
        </w:rPr>
        <w:t xml:space="preserve">el </w:t>
      </w:r>
      <w:r w:rsidR="00B65D48" w:rsidRPr="003103E0">
        <w:rPr>
          <w:rFonts w:ascii="Book Antiqua" w:hAnsi="Book Antiqua"/>
          <w:b/>
          <w:lang w:val="es-ES" w:eastAsia="ar-SA"/>
        </w:rPr>
        <w:t>Convenio</w:t>
      </w:r>
      <w:r w:rsidR="00B65D48" w:rsidRPr="003103E0">
        <w:rPr>
          <w:rFonts w:ascii="Book Antiqua" w:hAnsi="Book Antiqua"/>
          <w:lang w:val="es-ES" w:eastAsia="ar-SA"/>
        </w:rPr>
        <w:t>. -</w:t>
      </w:r>
    </w:p>
    <w:p w:rsidR="00BD6DF5" w:rsidRPr="003103E0" w:rsidRDefault="00BD6DF5" w:rsidP="003103E0">
      <w:pPr>
        <w:pStyle w:val="Prrafodelista"/>
        <w:widowControl w:val="0"/>
        <w:numPr>
          <w:ilvl w:val="0"/>
          <w:numId w:val="23"/>
        </w:numPr>
        <w:tabs>
          <w:tab w:val="left" w:pos="0"/>
        </w:tabs>
        <w:suppressAutoHyphens/>
        <w:jc w:val="both"/>
        <w:rPr>
          <w:rFonts w:ascii="Book Antiqua" w:hAnsi="Book Antiqua"/>
          <w:sz w:val="24"/>
          <w:szCs w:val="24"/>
          <w:lang w:val="es-ES" w:eastAsia="ar-SA"/>
        </w:rPr>
      </w:pPr>
      <w:r w:rsidRPr="003103E0">
        <w:rPr>
          <w:rFonts w:ascii="Book Antiqua" w:hAnsi="Book Antiqua"/>
          <w:sz w:val="24"/>
          <w:szCs w:val="24"/>
          <w:lang w:val="es-ES" w:eastAsia="ar-SA"/>
        </w:rPr>
        <w:t>El presente Convenio se dará por terminado por las siguientes causas:</w:t>
      </w:r>
    </w:p>
    <w:p w:rsidR="00BD6DF5" w:rsidRPr="003103E0" w:rsidRDefault="00BD6DF5" w:rsidP="003103E0">
      <w:pPr>
        <w:pStyle w:val="Prrafodelista"/>
        <w:numPr>
          <w:ilvl w:val="0"/>
          <w:numId w:val="23"/>
        </w:numPr>
        <w:rPr>
          <w:rFonts w:ascii="Book Antiqua" w:hAnsi="Book Antiqua"/>
          <w:sz w:val="24"/>
          <w:szCs w:val="24"/>
          <w:lang w:val="es-ES" w:eastAsia="ar-SA"/>
        </w:rPr>
      </w:pPr>
      <w:r w:rsidRPr="003103E0">
        <w:rPr>
          <w:rFonts w:ascii="Book Antiqua" w:hAnsi="Book Antiqua"/>
          <w:sz w:val="24"/>
          <w:szCs w:val="24"/>
          <w:lang w:val="es-ES" w:eastAsia="ar-SA"/>
        </w:rPr>
        <w:t>Por incumplimiento del plazo del Convenio.</w:t>
      </w:r>
    </w:p>
    <w:p w:rsidR="00BD6DF5" w:rsidRPr="003103E0" w:rsidRDefault="00BD6DF5" w:rsidP="003103E0">
      <w:pPr>
        <w:pStyle w:val="Prrafodelista"/>
        <w:numPr>
          <w:ilvl w:val="0"/>
          <w:numId w:val="23"/>
        </w:numPr>
        <w:rPr>
          <w:rFonts w:ascii="Book Antiqua" w:hAnsi="Book Antiqua"/>
          <w:sz w:val="24"/>
          <w:szCs w:val="24"/>
          <w:lang w:val="es-ES" w:eastAsia="ar-SA"/>
        </w:rPr>
      </w:pPr>
      <w:r w:rsidRPr="003103E0">
        <w:rPr>
          <w:rFonts w:ascii="Book Antiqua" w:hAnsi="Book Antiqua"/>
          <w:sz w:val="24"/>
          <w:szCs w:val="24"/>
          <w:lang w:val="es-ES" w:eastAsia="ar-SA"/>
        </w:rPr>
        <w:t>Por mutuo acuerdo de las partes.</w:t>
      </w:r>
    </w:p>
    <w:p w:rsidR="00BD6DF5" w:rsidRPr="003103E0" w:rsidRDefault="00BD6DF5" w:rsidP="003103E0">
      <w:pPr>
        <w:pStyle w:val="Prrafodelista"/>
        <w:numPr>
          <w:ilvl w:val="0"/>
          <w:numId w:val="23"/>
        </w:numPr>
        <w:rPr>
          <w:rFonts w:ascii="Book Antiqua" w:hAnsi="Book Antiqua"/>
          <w:sz w:val="24"/>
          <w:szCs w:val="24"/>
          <w:lang w:val="es-ES" w:eastAsia="ar-SA"/>
        </w:rPr>
      </w:pPr>
      <w:r w:rsidRPr="003103E0">
        <w:rPr>
          <w:rFonts w:ascii="Book Antiqua" w:hAnsi="Book Antiqua"/>
          <w:sz w:val="24"/>
          <w:szCs w:val="24"/>
          <w:lang w:val="es-ES" w:eastAsia="ar-SA"/>
        </w:rPr>
        <w:lastRenderedPageBreak/>
        <w:t xml:space="preserve">Por fuerza mayor o caso fortuito, que hagan imposible la ejecución del Convenio. En este caso se deberá proceder con la terminación de mutuo acuerdo; </w:t>
      </w:r>
    </w:p>
    <w:p w:rsidR="00BD6DF5" w:rsidRPr="003103E0" w:rsidRDefault="00BD6DF5" w:rsidP="003103E0">
      <w:pPr>
        <w:pStyle w:val="Prrafodelista"/>
        <w:numPr>
          <w:ilvl w:val="0"/>
          <w:numId w:val="23"/>
        </w:numPr>
        <w:rPr>
          <w:rFonts w:ascii="Book Antiqua" w:hAnsi="Book Antiqua"/>
          <w:sz w:val="24"/>
          <w:szCs w:val="24"/>
          <w:lang w:val="es-ES" w:eastAsia="ar-SA"/>
        </w:rPr>
      </w:pPr>
      <w:r w:rsidRPr="003103E0">
        <w:rPr>
          <w:rFonts w:ascii="Book Antiqua" w:hAnsi="Book Antiqua"/>
          <w:sz w:val="24"/>
          <w:szCs w:val="24"/>
          <w:lang w:val="es-ES" w:eastAsia="ar-SA"/>
        </w:rPr>
        <w:t>Por la declaración de terminación unilateral por la parte afectada debido al incumplimiento del Convenio, para lo cual se emitirán los informes técnicos y económicos.</w:t>
      </w:r>
    </w:p>
    <w:p w:rsidR="00BD6DF5" w:rsidRPr="003103E0" w:rsidRDefault="00A1755F" w:rsidP="003103E0">
      <w:pPr>
        <w:tabs>
          <w:tab w:val="left" w:pos="3713"/>
        </w:tabs>
        <w:spacing w:line="276" w:lineRule="auto"/>
        <w:jc w:val="both"/>
        <w:rPr>
          <w:rFonts w:ascii="Book Antiqua" w:eastAsia="Calibri" w:hAnsi="Book Antiqua"/>
          <w:b/>
        </w:rPr>
      </w:pPr>
      <w:r w:rsidRPr="003103E0">
        <w:rPr>
          <w:rFonts w:ascii="Book Antiqua" w:eastAsia="Calibri" w:hAnsi="Book Antiqua"/>
          <w:b/>
          <w:u w:val="single"/>
        </w:rPr>
        <w:t>NOVEN</w:t>
      </w:r>
      <w:r w:rsidR="00BD6DF5" w:rsidRPr="003103E0">
        <w:rPr>
          <w:rFonts w:ascii="Book Antiqua" w:eastAsia="Calibri" w:hAnsi="Book Antiqua"/>
          <w:b/>
          <w:u w:val="single"/>
        </w:rPr>
        <w:t>A:</w:t>
      </w:r>
      <w:r w:rsidR="00BD6DF5" w:rsidRPr="003103E0">
        <w:rPr>
          <w:rFonts w:ascii="Book Antiqua" w:eastAsia="Calibri" w:hAnsi="Book Antiqua"/>
          <w:b/>
        </w:rPr>
        <w:t xml:space="preserve"> Plazo o </w:t>
      </w:r>
      <w:r w:rsidR="00B65D48" w:rsidRPr="003103E0">
        <w:rPr>
          <w:rFonts w:ascii="Book Antiqua" w:eastAsia="Calibri" w:hAnsi="Book Antiqua"/>
          <w:b/>
        </w:rPr>
        <w:t>vigencia. -</w:t>
      </w:r>
    </w:p>
    <w:p w:rsidR="00BD6DF5" w:rsidRPr="003103E0" w:rsidRDefault="00BD6DF5" w:rsidP="003103E0">
      <w:pPr>
        <w:tabs>
          <w:tab w:val="left" w:pos="3713"/>
        </w:tabs>
        <w:spacing w:line="276" w:lineRule="auto"/>
        <w:jc w:val="both"/>
        <w:rPr>
          <w:rFonts w:ascii="Book Antiqua" w:eastAsia="Calibri" w:hAnsi="Book Antiqua"/>
        </w:rPr>
      </w:pPr>
      <w:r w:rsidRPr="003103E0">
        <w:rPr>
          <w:rFonts w:ascii="Book Antiqua" w:eastAsia="Calibri" w:hAnsi="Book Antiqua"/>
        </w:rPr>
        <w:t xml:space="preserve">El presente </w:t>
      </w:r>
      <w:r w:rsidR="00A86582" w:rsidRPr="003103E0">
        <w:rPr>
          <w:rFonts w:ascii="Book Antiqua" w:eastAsia="Calibri" w:hAnsi="Book Antiqua"/>
        </w:rPr>
        <w:t xml:space="preserve">Convenio tendrá una duración </w:t>
      </w:r>
      <w:r w:rsidR="00B65D48" w:rsidRPr="003103E0">
        <w:rPr>
          <w:rFonts w:ascii="Book Antiqua" w:eastAsia="Calibri" w:hAnsi="Book Antiqua"/>
        </w:rPr>
        <w:t>de</w:t>
      </w:r>
      <w:proofErr w:type="gramStart"/>
      <w:r w:rsidR="00B65D48" w:rsidRPr="003103E0">
        <w:rPr>
          <w:rFonts w:ascii="Book Antiqua" w:eastAsia="Calibri" w:hAnsi="Book Antiqua"/>
        </w:rPr>
        <w:t xml:space="preserve"> </w:t>
      </w:r>
      <w:r w:rsidR="00B65D48" w:rsidRPr="003103E0">
        <w:rPr>
          <w:rFonts w:ascii="Book Antiqua" w:hAnsi="Book Antiqua"/>
          <w:b/>
          <w:i/>
          <w:color w:val="FF0000"/>
        </w:rPr>
        <w:t>….</w:t>
      </w:r>
      <w:proofErr w:type="gramEnd"/>
      <w:r w:rsidR="00B65D48" w:rsidRPr="003103E0">
        <w:rPr>
          <w:rFonts w:ascii="Book Antiqua" w:hAnsi="Book Antiqua"/>
          <w:b/>
          <w:i/>
          <w:color w:val="FF0000"/>
        </w:rPr>
        <w:t>.</w:t>
      </w:r>
      <w:r w:rsidR="00B65D48" w:rsidRPr="003103E0">
        <w:rPr>
          <w:rFonts w:ascii="Book Antiqua" w:hAnsi="Book Antiqua"/>
          <w:b/>
          <w:i/>
        </w:rPr>
        <w:t>(</w:t>
      </w:r>
      <w:r w:rsidR="00B65D48" w:rsidRPr="003103E0">
        <w:rPr>
          <w:rFonts w:ascii="Book Antiqua" w:hAnsi="Book Antiqua"/>
          <w:b/>
          <w:i/>
          <w:color w:val="FF0000"/>
        </w:rPr>
        <w:t>expresar en tiempo en números y letras</w:t>
      </w:r>
      <w:r w:rsidR="00B65D48" w:rsidRPr="003103E0">
        <w:rPr>
          <w:rFonts w:ascii="Book Antiqua" w:hAnsi="Book Antiqua"/>
          <w:b/>
        </w:rPr>
        <w:t>)…….</w:t>
      </w:r>
      <w:r w:rsidRPr="003103E0">
        <w:rPr>
          <w:rFonts w:ascii="Book Antiqua" w:eastAsia="Calibri" w:hAnsi="Book Antiqua"/>
        </w:rPr>
        <w:t>, contado a partir de la fecha de su suscripción y podrá ser modificado o prorrogado mediante un acuerdo escrito en tal sentido por las partes. Sin embargo, cualquiera de las partes podrá dar por terminado el presente Convenio de forma anticipada, mediante notificación escrita dirigida a la otra parte con 30 días de anticipación.</w:t>
      </w:r>
    </w:p>
    <w:p w:rsidR="00600C27" w:rsidRPr="003103E0" w:rsidRDefault="00600C27" w:rsidP="003103E0">
      <w:pPr>
        <w:tabs>
          <w:tab w:val="left" w:pos="3713"/>
          <w:tab w:val="left" w:pos="6000"/>
        </w:tabs>
        <w:spacing w:line="276" w:lineRule="auto"/>
        <w:ind w:left="567"/>
        <w:jc w:val="both"/>
        <w:rPr>
          <w:rFonts w:ascii="Book Antiqua" w:eastAsia="Calibri" w:hAnsi="Book Antiqua"/>
          <w:b/>
        </w:rPr>
      </w:pPr>
    </w:p>
    <w:p w:rsidR="00BD6DF5" w:rsidRPr="003103E0" w:rsidRDefault="00A1755F" w:rsidP="003103E0">
      <w:pPr>
        <w:tabs>
          <w:tab w:val="left" w:pos="3713"/>
          <w:tab w:val="left" w:pos="6000"/>
        </w:tabs>
        <w:spacing w:line="276" w:lineRule="auto"/>
        <w:jc w:val="both"/>
        <w:rPr>
          <w:rFonts w:ascii="Book Antiqua" w:hAnsi="Book Antiqua"/>
          <w:b/>
          <w:lang w:eastAsia="es-CO"/>
        </w:rPr>
      </w:pPr>
      <w:r w:rsidRPr="003103E0">
        <w:rPr>
          <w:rFonts w:ascii="Book Antiqua" w:eastAsia="Calibri" w:hAnsi="Book Antiqua"/>
          <w:b/>
          <w:u w:val="single"/>
        </w:rPr>
        <w:t>DÉCIMA</w:t>
      </w:r>
      <w:r w:rsidR="00BD6DF5" w:rsidRPr="003103E0">
        <w:rPr>
          <w:rFonts w:ascii="Book Antiqua" w:eastAsia="Calibri" w:hAnsi="Book Antiqua"/>
          <w:b/>
          <w:u w:val="single"/>
        </w:rPr>
        <w:t>:</w:t>
      </w:r>
      <w:r w:rsidR="00BD6DF5" w:rsidRPr="003103E0">
        <w:rPr>
          <w:rFonts w:ascii="Book Antiqua" w:eastAsia="Calibri" w:hAnsi="Book Antiqua"/>
          <w:b/>
        </w:rPr>
        <w:t xml:space="preserve"> </w:t>
      </w:r>
      <w:r w:rsidR="00BD6DF5" w:rsidRPr="003103E0">
        <w:rPr>
          <w:rFonts w:ascii="Book Antiqua" w:hAnsi="Book Antiqua"/>
          <w:b/>
          <w:lang w:eastAsia="es-CO"/>
        </w:rPr>
        <w:t xml:space="preserve">Solución de </w:t>
      </w:r>
      <w:r w:rsidR="00B65D48" w:rsidRPr="003103E0">
        <w:rPr>
          <w:rFonts w:ascii="Book Antiqua" w:hAnsi="Book Antiqua"/>
          <w:b/>
          <w:lang w:eastAsia="es-CO"/>
        </w:rPr>
        <w:t>controversias. -</w:t>
      </w:r>
    </w:p>
    <w:p w:rsidR="005861DB" w:rsidRPr="003103E0" w:rsidRDefault="005861DB" w:rsidP="003103E0">
      <w:pPr>
        <w:spacing w:line="276" w:lineRule="auto"/>
        <w:jc w:val="both"/>
        <w:rPr>
          <w:rFonts w:ascii="Book Antiqua" w:hAnsi="Book Antiqua"/>
        </w:rPr>
      </w:pPr>
      <w:r w:rsidRPr="003103E0">
        <w:rPr>
          <w:rFonts w:ascii="Book Antiqua" w:hAnsi="Book Antiqua"/>
        </w:rPr>
        <w:t>Basándose en la buena fe que rige a las Instituciones públicas, y como base fundamental para la ejecución de este convenio, las partes acuerdan poner todo su empeño para solucionar las desavenencias que pudieran surgir del cumplimiento del presente, a través de sus máximas autoridades.</w:t>
      </w:r>
    </w:p>
    <w:p w:rsidR="005861DB" w:rsidRPr="003103E0" w:rsidRDefault="005861DB" w:rsidP="003103E0">
      <w:pPr>
        <w:spacing w:line="276" w:lineRule="auto"/>
        <w:jc w:val="both"/>
        <w:rPr>
          <w:rFonts w:ascii="Book Antiqua" w:hAnsi="Book Antiqua"/>
        </w:rPr>
      </w:pPr>
    </w:p>
    <w:p w:rsidR="005861DB" w:rsidRPr="003103E0" w:rsidRDefault="005861DB" w:rsidP="003103E0">
      <w:pPr>
        <w:spacing w:line="276" w:lineRule="auto"/>
        <w:jc w:val="both"/>
        <w:rPr>
          <w:rFonts w:ascii="Book Antiqua" w:hAnsi="Book Antiqua" w:cs="Arial"/>
        </w:rPr>
      </w:pPr>
      <w:r w:rsidRPr="003103E0">
        <w:rPr>
          <w:rFonts w:ascii="Book Antiqua" w:hAnsi="Book Antiqua" w:cs="Arial"/>
        </w:rPr>
        <w:t>De no existir dicho acuerdo directo, podrán someter la controversia a la solución alternativa de conflictos, en este caso la mediación, para lo cual las partes convienen en acudir a uno de los Centros de Mediación de la Procuraduría General del Estado o al Centro de Mediación del Consejo de la Judicatura del Cantón Machala, según convenga a los intereses institucionales.</w:t>
      </w:r>
    </w:p>
    <w:p w:rsidR="00B65D48" w:rsidRPr="003103E0" w:rsidRDefault="00B65D48" w:rsidP="003103E0">
      <w:pPr>
        <w:spacing w:line="276" w:lineRule="auto"/>
        <w:ind w:left="567"/>
        <w:jc w:val="both"/>
        <w:rPr>
          <w:rFonts w:ascii="Book Antiqua" w:eastAsia="Calibri" w:hAnsi="Book Antiqua"/>
          <w:b/>
          <w:u w:val="single"/>
        </w:rPr>
      </w:pPr>
    </w:p>
    <w:p w:rsidR="00D03D70" w:rsidRPr="003103E0" w:rsidRDefault="00D03D70" w:rsidP="003103E0">
      <w:pPr>
        <w:pStyle w:val="NormalWeb"/>
        <w:spacing w:before="0" w:beforeAutospacing="0" w:after="0" w:afterAutospacing="0" w:line="276" w:lineRule="auto"/>
        <w:ind w:right="-1"/>
        <w:jc w:val="both"/>
        <w:rPr>
          <w:rFonts w:ascii="Book Antiqua" w:hAnsi="Book Antiqua" w:cs="Arial"/>
          <w:b/>
        </w:rPr>
      </w:pPr>
      <w:r w:rsidRPr="003103E0">
        <w:rPr>
          <w:rFonts w:ascii="Book Antiqua" w:eastAsia="Calibri" w:hAnsi="Book Antiqua"/>
          <w:b/>
          <w:u w:val="single"/>
        </w:rPr>
        <w:t>DÉCIMA</w:t>
      </w:r>
      <w:r w:rsidRPr="003103E0">
        <w:rPr>
          <w:rFonts w:ascii="Book Antiqua" w:eastAsia="Calibri" w:hAnsi="Book Antiqua"/>
          <w:b/>
          <w:u w:val="single"/>
        </w:rPr>
        <w:t xml:space="preserve"> PRIMERA</w:t>
      </w:r>
      <w:r w:rsidRPr="003103E0">
        <w:rPr>
          <w:rFonts w:ascii="Book Antiqua" w:eastAsia="Calibri" w:hAnsi="Book Antiqua"/>
          <w:b/>
          <w:u w:val="single"/>
        </w:rPr>
        <w:t>:</w:t>
      </w:r>
      <w:r w:rsidRPr="003103E0">
        <w:rPr>
          <w:rFonts w:ascii="Book Antiqua" w:eastAsia="Calibri" w:hAnsi="Book Antiqua"/>
          <w:b/>
        </w:rPr>
        <w:t xml:space="preserve"> </w:t>
      </w:r>
      <w:r w:rsidRPr="003103E0">
        <w:rPr>
          <w:rFonts w:ascii="Book Antiqua" w:eastAsiaTheme="minorHAnsi" w:hAnsi="Book Antiqua" w:cs="Book Antiqua"/>
          <w:b/>
          <w:color w:val="000000"/>
        </w:rPr>
        <w:t>Confidencialidad y Protección de Datos Personales</w:t>
      </w:r>
    </w:p>
    <w:p w:rsidR="00D03D70" w:rsidRPr="003103E0" w:rsidRDefault="00D03D70" w:rsidP="003103E0">
      <w:pPr>
        <w:pStyle w:val="NormalWeb"/>
        <w:spacing w:before="0" w:beforeAutospacing="0" w:after="0" w:afterAutospacing="0" w:line="276" w:lineRule="auto"/>
        <w:ind w:right="-1"/>
        <w:jc w:val="both"/>
        <w:rPr>
          <w:rFonts w:ascii="Book Antiqua" w:hAnsi="Book Antiqua"/>
          <w:bCs/>
          <w:color w:val="000000"/>
        </w:rPr>
      </w:pPr>
      <w:r w:rsidRPr="003103E0">
        <w:rPr>
          <w:rFonts w:ascii="Book Antiqua" w:hAnsi="Book Antiqua"/>
          <w:bCs/>
          <w:color w:val="000000"/>
        </w:rPr>
        <w:t>Las partes se obligan a guardar estricta confidencialidad respecto de toda la información personal y datos que llegaren a conocer, personales tratar o procesar con ocasión de la celebración, ejecución o terminación del presente convenio/contrato, en cumplimiento de la Ley Orgánica de Protección de Datos Personales (LOPDP), su reglamento y demás normativa aplicable.</w:t>
      </w:r>
    </w:p>
    <w:p w:rsidR="00D03D70" w:rsidRPr="003103E0" w:rsidRDefault="00D03D70" w:rsidP="003103E0">
      <w:pPr>
        <w:pStyle w:val="NormalWeb"/>
        <w:spacing w:line="276" w:lineRule="auto"/>
        <w:ind w:right="-1"/>
        <w:jc w:val="both"/>
        <w:rPr>
          <w:rFonts w:ascii="Book Antiqua" w:hAnsi="Book Antiqua"/>
          <w:bCs/>
          <w:color w:val="000000"/>
        </w:rPr>
      </w:pPr>
      <w:r w:rsidRPr="003103E0">
        <w:rPr>
          <w:rFonts w:ascii="Book Antiqua" w:hAnsi="Book Antiqua"/>
          <w:bCs/>
          <w:color w:val="000000"/>
        </w:rPr>
        <w:t xml:space="preserve">En tal virtud, ambas partes se comprometen a adoptar las medidas técnicas, organizativas y legales necesarias para garantizar la seguridad, integridad, disponibilidad y </w:t>
      </w:r>
      <w:r w:rsidRPr="003103E0">
        <w:rPr>
          <w:rFonts w:ascii="Book Antiqua" w:hAnsi="Book Antiqua"/>
          <w:bCs/>
          <w:color w:val="000000"/>
        </w:rPr>
        <w:lastRenderedPageBreak/>
        <w:t>confidencialidad de los datos personales a los que accedan, así como para evitar su alteración, pérdida, tratamiento o acceso no autorizado.</w:t>
      </w:r>
    </w:p>
    <w:p w:rsidR="00D03D70" w:rsidRPr="003103E0" w:rsidRDefault="00D03D70" w:rsidP="003103E0">
      <w:pPr>
        <w:pStyle w:val="NormalWeb"/>
        <w:spacing w:line="276" w:lineRule="auto"/>
        <w:ind w:right="-1"/>
        <w:jc w:val="both"/>
        <w:rPr>
          <w:rFonts w:ascii="Book Antiqua" w:hAnsi="Book Antiqua"/>
          <w:bCs/>
          <w:color w:val="000000"/>
        </w:rPr>
      </w:pPr>
      <w:r w:rsidRPr="003103E0">
        <w:rPr>
          <w:rFonts w:ascii="Book Antiqua" w:hAnsi="Book Antiqua"/>
          <w:bCs/>
          <w:color w:val="000000"/>
        </w:rPr>
        <w:t>Los datos personales que se compartan, directa o indirectamente, en virtud del presente instrumento, únicamente podrán ser utilizados para los fines establecidos en este convenio, quedando expresamente /contrato prohibida su divulgación, cesión o transferencia a terceros, salvo autorización previa, expresa y por escrito del titular de los datos, o en cumplimiento de una obligación legal debidamente fundamentada</w:t>
      </w:r>
    </w:p>
    <w:p w:rsidR="00D03D70" w:rsidRPr="003103E0" w:rsidRDefault="00D03D70" w:rsidP="003103E0">
      <w:pPr>
        <w:pStyle w:val="NormalWeb"/>
        <w:spacing w:line="276" w:lineRule="auto"/>
        <w:ind w:right="-1"/>
        <w:jc w:val="both"/>
        <w:rPr>
          <w:rFonts w:ascii="Book Antiqua" w:hAnsi="Book Antiqua"/>
          <w:bCs/>
          <w:color w:val="000000"/>
        </w:rPr>
      </w:pPr>
      <w:r w:rsidRPr="003103E0">
        <w:rPr>
          <w:rFonts w:ascii="Book Antiqua" w:hAnsi="Book Antiqua"/>
          <w:bCs/>
          <w:color w:val="000000"/>
        </w:rPr>
        <w:t>En caso de que se produzca un incidente de seguridad que comprometa los datos personales tratados, la parte responsable deberá notificarlo de inmediato a la otra parte, al titular de los datos afectados, y a la Autoridad de Protección de Datos Personales, conforme al procedimiento y plazos establecidos en la normativa vigente.</w:t>
      </w:r>
    </w:p>
    <w:p w:rsidR="00D03D70" w:rsidRPr="003103E0" w:rsidRDefault="00D03D70" w:rsidP="003103E0">
      <w:pPr>
        <w:pStyle w:val="NormalWeb"/>
        <w:spacing w:line="276" w:lineRule="auto"/>
        <w:ind w:right="-1"/>
        <w:jc w:val="both"/>
        <w:rPr>
          <w:rFonts w:ascii="Book Antiqua" w:hAnsi="Book Antiqua"/>
          <w:bCs/>
          <w:color w:val="000000"/>
        </w:rPr>
      </w:pPr>
      <w:r w:rsidRPr="003103E0">
        <w:rPr>
          <w:rFonts w:ascii="Book Antiqua" w:hAnsi="Book Antiqua"/>
          <w:bCs/>
          <w:color w:val="000000"/>
        </w:rPr>
        <w:t>En caso de incumplimiento de esta cláusula, la parte infractora asumirá la responsabilidad administrativa, civil o penal correspondiente, sin perjuicio del derecho de la parte afectada o del titular de los datos personales de exigir las indemnizaciones a que hubiere lugar.</w:t>
      </w:r>
    </w:p>
    <w:p w:rsidR="00D03D70" w:rsidRPr="003103E0" w:rsidRDefault="00D03D70" w:rsidP="003103E0">
      <w:pPr>
        <w:pStyle w:val="NormalWeb"/>
        <w:spacing w:line="276" w:lineRule="auto"/>
        <w:ind w:right="-1"/>
        <w:jc w:val="both"/>
        <w:rPr>
          <w:rFonts w:ascii="Book Antiqua" w:hAnsi="Book Antiqua"/>
          <w:bCs/>
          <w:color w:val="000000"/>
        </w:rPr>
      </w:pPr>
      <w:r w:rsidRPr="003103E0">
        <w:rPr>
          <w:rFonts w:ascii="Book Antiqua" w:hAnsi="Book Antiqua"/>
          <w:bCs/>
          <w:color w:val="000000"/>
        </w:rPr>
        <w:t>La presente cláusula mantendrá su vigencia incluso después de la terminación del presente contrato, mientras subsista la necesidad de proteger los datos personales tratados durante su ejecución.</w:t>
      </w:r>
    </w:p>
    <w:p w:rsidR="00BD6DF5" w:rsidRPr="003103E0" w:rsidRDefault="00BD6DF5" w:rsidP="003103E0">
      <w:pPr>
        <w:spacing w:line="276" w:lineRule="auto"/>
        <w:jc w:val="both"/>
        <w:rPr>
          <w:rFonts w:ascii="Book Antiqua" w:eastAsia="Calibri" w:hAnsi="Book Antiqua"/>
          <w:b/>
        </w:rPr>
      </w:pPr>
      <w:r w:rsidRPr="003103E0">
        <w:rPr>
          <w:rFonts w:ascii="Book Antiqua" w:eastAsia="Calibri" w:hAnsi="Book Antiqua"/>
          <w:b/>
          <w:u w:val="single"/>
        </w:rPr>
        <w:t>DÉCIMA</w:t>
      </w:r>
      <w:r w:rsidR="00A1755F" w:rsidRPr="003103E0">
        <w:rPr>
          <w:rFonts w:ascii="Book Antiqua" w:eastAsia="Calibri" w:hAnsi="Book Antiqua"/>
          <w:b/>
          <w:u w:val="single"/>
        </w:rPr>
        <w:t xml:space="preserve"> </w:t>
      </w:r>
      <w:r w:rsidR="00D03D70" w:rsidRPr="003103E0">
        <w:rPr>
          <w:rFonts w:ascii="Book Antiqua" w:eastAsia="Calibri" w:hAnsi="Book Antiqua"/>
          <w:b/>
          <w:u w:val="single"/>
        </w:rPr>
        <w:t>SEGUNDA</w:t>
      </w:r>
      <w:r w:rsidRPr="003103E0">
        <w:rPr>
          <w:rFonts w:ascii="Book Antiqua" w:eastAsia="Calibri" w:hAnsi="Book Antiqua"/>
          <w:b/>
          <w:u w:val="single"/>
        </w:rPr>
        <w:t>:</w:t>
      </w:r>
      <w:r w:rsidRPr="003103E0">
        <w:rPr>
          <w:rFonts w:ascii="Book Antiqua" w:eastAsia="Calibri" w:hAnsi="Book Antiqua"/>
          <w:b/>
        </w:rPr>
        <w:t xml:space="preserve"> </w:t>
      </w:r>
      <w:r w:rsidR="00B65D48" w:rsidRPr="003103E0">
        <w:rPr>
          <w:rFonts w:ascii="Book Antiqua" w:eastAsia="Calibri" w:hAnsi="Book Antiqua"/>
          <w:b/>
        </w:rPr>
        <w:t>Aceptación. -</w:t>
      </w:r>
    </w:p>
    <w:p w:rsidR="00BD6DF5" w:rsidRPr="003103E0" w:rsidRDefault="00BD6DF5" w:rsidP="003103E0">
      <w:pPr>
        <w:spacing w:line="276" w:lineRule="auto"/>
        <w:jc w:val="both"/>
        <w:rPr>
          <w:rFonts w:ascii="Book Antiqua" w:eastAsia="Calibri" w:hAnsi="Book Antiqua"/>
        </w:rPr>
      </w:pPr>
      <w:r w:rsidRPr="003103E0">
        <w:rPr>
          <w:rFonts w:ascii="Book Antiqua" w:eastAsia="Calibri" w:hAnsi="Book Antiqua"/>
        </w:rPr>
        <w:t xml:space="preserve">Los comparecientes se afirman y se ratifican integralmente en todo el contenido de las cláusulas del presente documento y para constancia </w:t>
      </w:r>
      <w:r w:rsidR="00AD03D6" w:rsidRPr="003103E0">
        <w:rPr>
          <w:rFonts w:ascii="Book Antiqua" w:eastAsia="Calibri" w:hAnsi="Book Antiqua"/>
        </w:rPr>
        <w:t>firman en u</w:t>
      </w:r>
      <w:r w:rsidR="000E7362" w:rsidRPr="003103E0">
        <w:rPr>
          <w:rFonts w:ascii="Book Antiqua" w:eastAsia="Calibri" w:hAnsi="Book Antiqua"/>
        </w:rPr>
        <w:t>nidad de acto, a los</w:t>
      </w:r>
      <w:proofErr w:type="gramStart"/>
      <w:r w:rsidR="000E7362" w:rsidRPr="003103E0">
        <w:rPr>
          <w:rFonts w:ascii="Book Antiqua" w:eastAsia="Calibri" w:hAnsi="Book Antiqua"/>
        </w:rPr>
        <w:t xml:space="preserve"> ….</w:t>
      </w:r>
      <w:proofErr w:type="gramEnd"/>
      <w:r w:rsidR="000E7362" w:rsidRPr="003103E0">
        <w:rPr>
          <w:rFonts w:ascii="Book Antiqua" w:eastAsia="Calibri" w:hAnsi="Book Antiqua"/>
        </w:rPr>
        <w:t xml:space="preserve">. </w:t>
      </w:r>
      <w:r w:rsidRPr="003103E0">
        <w:rPr>
          <w:rFonts w:ascii="Book Antiqua" w:eastAsia="Calibri" w:hAnsi="Book Antiqua"/>
        </w:rPr>
        <w:t xml:space="preserve">días del mes de </w:t>
      </w:r>
      <w:r w:rsidR="00B86BD0" w:rsidRPr="003103E0">
        <w:rPr>
          <w:rFonts w:ascii="Book Antiqua" w:eastAsia="Calibri" w:hAnsi="Book Antiqua"/>
        </w:rPr>
        <w:t>……….</w:t>
      </w:r>
      <w:r w:rsidR="00375F69" w:rsidRPr="003103E0">
        <w:rPr>
          <w:rFonts w:ascii="Book Antiqua" w:eastAsia="Calibri" w:hAnsi="Book Antiqua"/>
        </w:rPr>
        <w:t xml:space="preserve"> </w:t>
      </w:r>
      <w:r w:rsidR="00E021A0" w:rsidRPr="003103E0">
        <w:rPr>
          <w:rFonts w:ascii="Book Antiqua" w:eastAsia="Calibri" w:hAnsi="Book Antiqua"/>
        </w:rPr>
        <w:t>del 2</w:t>
      </w:r>
      <w:r w:rsidR="00375F69" w:rsidRPr="003103E0">
        <w:rPr>
          <w:rFonts w:ascii="Book Antiqua" w:eastAsia="Calibri" w:hAnsi="Book Antiqua"/>
        </w:rPr>
        <w:t>02</w:t>
      </w:r>
      <w:proofErr w:type="gramStart"/>
      <w:r w:rsidR="00B86BD0" w:rsidRPr="003103E0">
        <w:rPr>
          <w:rFonts w:ascii="Book Antiqua" w:eastAsia="Calibri" w:hAnsi="Book Antiqua"/>
        </w:rPr>
        <w:t>…</w:t>
      </w:r>
      <w:r w:rsidR="000E7362" w:rsidRPr="003103E0">
        <w:rPr>
          <w:rFonts w:ascii="Book Antiqua" w:eastAsia="Calibri" w:hAnsi="Book Antiqua"/>
        </w:rPr>
        <w:t xml:space="preserve"> </w:t>
      </w:r>
      <w:r w:rsidRPr="003103E0">
        <w:rPr>
          <w:rFonts w:ascii="Book Antiqua" w:eastAsia="Calibri" w:hAnsi="Book Antiqua"/>
        </w:rPr>
        <w:t>.</w:t>
      </w:r>
      <w:proofErr w:type="gramEnd"/>
    </w:p>
    <w:p w:rsidR="00BD6DF5" w:rsidRPr="000F1563" w:rsidRDefault="00BD6DF5" w:rsidP="000F1563">
      <w:pPr>
        <w:spacing w:line="276" w:lineRule="auto"/>
        <w:ind w:left="567" w:right="454"/>
        <w:jc w:val="both"/>
        <w:rPr>
          <w:rFonts w:ascii="Book Antiqua" w:eastAsia="Calibri" w:hAnsi="Book Antiqua"/>
        </w:rPr>
      </w:pPr>
    </w:p>
    <w:p w:rsidR="00B86BD0" w:rsidRPr="000F1563" w:rsidRDefault="00B86BD0" w:rsidP="000F1563">
      <w:pPr>
        <w:spacing w:line="276" w:lineRule="auto"/>
        <w:ind w:left="567" w:right="454"/>
        <w:jc w:val="both"/>
        <w:rPr>
          <w:rFonts w:ascii="Book Antiqua" w:eastAsia="Calibri" w:hAnsi="Book Antiqua"/>
        </w:rPr>
      </w:pPr>
    </w:p>
    <w:p w:rsidR="00D52996" w:rsidRPr="000F1563" w:rsidRDefault="00D52996" w:rsidP="000F1563">
      <w:pPr>
        <w:spacing w:line="276" w:lineRule="auto"/>
        <w:ind w:left="567" w:right="454"/>
        <w:jc w:val="both"/>
        <w:rPr>
          <w:rFonts w:ascii="Book Antiqua" w:eastAsia="Calibri" w:hAnsi="Book Antiqua"/>
        </w:rPr>
      </w:pPr>
    </w:p>
    <w:tbl>
      <w:tblPr>
        <w:tblpPr w:leftFromText="141" w:rightFromText="141" w:vertAnchor="text" w:horzAnchor="margin" w:tblpXSpec="center" w:tblpY="99"/>
        <w:tblW w:w="8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9"/>
        <w:gridCol w:w="797"/>
        <w:gridCol w:w="4045"/>
      </w:tblGrid>
      <w:tr w:rsidR="00B86BD0" w:rsidRPr="000F1563" w:rsidTr="00B86BD0">
        <w:trPr>
          <w:trHeight w:val="1384"/>
        </w:trPr>
        <w:tc>
          <w:tcPr>
            <w:tcW w:w="3869" w:type="dxa"/>
            <w:tcBorders>
              <w:top w:val="dotDotDash" w:sz="4" w:space="0" w:color="auto"/>
              <w:left w:val="nil"/>
              <w:bottom w:val="nil"/>
              <w:right w:val="nil"/>
            </w:tcBorders>
          </w:tcPr>
          <w:p w:rsidR="00B86BD0" w:rsidRPr="000F1563" w:rsidRDefault="00B271B4" w:rsidP="000F1563">
            <w:pPr>
              <w:spacing w:line="276" w:lineRule="auto"/>
              <w:jc w:val="center"/>
              <w:rPr>
                <w:rFonts w:ascii="Book Antiqua" w:hAnsi="Book Antiqua" w:cs="Arial"/>
              </w:rPr>
            </w:pPr>
            <w:proofErr w:type="spellStart"/>
            <w:r w:rsidRPr="000F1563">
              <w:rPr>
                <w:rFonts w:ascii="Book Antiqua" w:hAnsi="Book Antiqua" w:cs="Arial"/>
              </w:rPr>
              <w:t>Jhonny</w:t>
            </w:r>
            <w:proofErr w:type="spellEnd"/>
            <w:r w:rsidRPr="000F1563">
              <w:rPr>
                <w:rFonts w:ascii="Book Antiqua" w:hAnsi="Book Antiqua" w:cs="Arial"/>
              </w:rPr>
              <w:t xml:space="preserve"> Pérez Rodríguez</w:t>
            </w:r>
            <w:r w:rsidR="00B86BD0" w:rsidRPr="000F1563">
              <w:rPr>
                <w:rFonts w:ascii="Book Antiqua" w:hAnsi="Book Antiqua" w:cs="Arial"/>
              </w:rPr>
              <w:t xml:space="preserve">, PhD </w:t>
            </w:r>
          </w:p>
          <w:p w:rsidR="00B86BD0" w:rsidRPr="000F1563" w:rsidRDefault="00B86BD0" w:rsidP="000F1563">
            <w:pPr>
              <w:spacing w:line="276" w:lineRule="auto"/>
              <w:jc w:val="center"/>
              <w:rPr>
                <w:rFonts w:ascii="Book Antiqua" w:hAnsi="Book Antiqua" w:cs="Arial"/>
                <w:b/>
              </w:rPr>
            </w:pPr>
            <w:r w:rsidRPr="000F1563">
              <w:rPr>
                <w:rFonts w:ascii="Book Antiqua" w:hAnsi="Book Antiqua" w:cs="Arial"/>
                <w:b/>
              </w:rPr>
              <w:t>RECTOR UTMACH</w:t>
            </w:r>
          </w:p>
        </w:tc>
        <w:tc>
          <w:tcPr>
            <w:tcW w:w="797" w:type="dxa"/>
            <w:tcBorders>
              <w:top w:val="nil"/>
              <w:left w:val="nil"/>
              <w:bottom w:val="nil"/>
              <w:right w:val="nil"/>
            </w:tcBorders>
          </w:tcPr>
          <w:p w:rsidR="00B86BD0" w:rsidRPr="000F1563" w:rsidRDefault="00B86BD0" w:rsidP="000F1563">
            <w:pPr>
              <w:spacing w:line="276" w:lineRule="auto"/>
              <w:jc w:val="center"/>
              <w:rPr>
                <w:rFonts w:ascii="Book Antiqua" w:hAnsi="Book Antiqua" w:cs="Arial"/>
                <w:b/>
                <w:i/>
                <w:color w:val="FF0000"/>
              </w:rPr>
            </w:pPr>
          </w:p>
        </w:tc>
        <w:tc>
          <w:tcPr>
            <w:tcW w:w="4045" w:type="dxa"/>
            <w:tcBorders>
              <w:top w:val="dotDotDash" w:sz="4" w:space="0" w:color="auto"/>
              <w:left w:val="nil"/>
              <w:bottom w:val="nil"/>
              <w:right w:val="nil"/>
            </w:tcBorders>
          </w:tcPr>
          <w:p w:rsidR="00B86BD0" w:rsidRPr="000F1563" w:rsidRDefault="00B86BD0" w:rsidP="000F1563">
            <w:pPr>
              <w:spacing w:line="276" w:lineRule="auto"/>
              <w:contextualSpacing/>
              <w:jc w:val="center"/>
              <w:rPr>
                <w:rFonts w:ascii="Book Antiqua" w:hAnsi="Book Antiqua" w:cs="Arial"/>
                <w:b/>
                <w:i/>
                <w:color w:val="FF0000"/>
              </w:rPr>
            </w:pPr>
            <w:r w:rsidRPr="000F1563">
              <w:rPr>
                <w:rFonts w:ascii="Book Antiqua" w:hAnsi="Book Antiqua" w:cs="Arial"/>
                <w:b/>
                <w:i/>
              </w:rPr>
              <w:t>(</w:t>
            </w:r>
            <w:r w:rsidRPr="000F1563">
              <w:rPr>
                <w:rFonts w:ascii="Book Antiqua" w:hAnsi="Book Antiqua" w:cs="Arial"/>
                <w:b/>
                <w:i/>
                <w:color w:val="FF0000"/>
              </w:rPr>
              <w:t>Nombre y apellidos del representante legal de la contraparte</w:t>
            </w:r>
            <w:r w:rsidRPr="000F1563">
              <w:rPr>
                <w:rFonts w:ascii="Book Antiqua" w:hAnsi="Book Antiqua" w:cs="Arial"/>
                <w:b/>
                <w:i/>
              </w:rPr>
              <w:t>)</w:t>
            </w:r>
          </w:p>
          <w:p w:rsidR="00B86BD0" w:rsidRPr="000F1563" w:rsidRDefault="00B86BD0" w:rsidP="000F1563">
            <w:pPr>
              <w:spacing w:line="276" w:lineRule="auto"/>
              <w:jc w:val="center"/>
              <w:rPr>
                <w:rFonts w:ascii="Book Antiqua" w:hAnsi="Book Antiqua" w:cs="Arial"/>
                <w:b/>
                <w:i/>
                <w:color w:val="FF0000"/>
                <w:highlight w:val="yellow"/>
              </w:rPr>
            </w:pPr>
            <w:r w:rsidRPr="000F1563">
              <w:rPr>
                <w:rFonts w:ascii="Book Antiqua" w:hAnsi="Book Antiqua" w:cs="Arial"/>
                <w:b/>
                <w:i/>
              </w:rPr>
              <w:t>(</w:t>
            </w:r>
            <w:r w:rsidRPr="000F1563">
              <w:rPr>
                <w:rFonts w:ascii="Book Antiqua" w:hAnsi="Book Antiqua" w:cs="Arial"/>
                <w:b/>
                <w:i/>
                <w:color w:val="FF0000"/>
              </w:rPr>
              <w:t>Cargo del representante legal de la contraparte</w:t>
            </w:r>
            <w:r w:rsidRPr="000F1563">
              <w:rPr>
                <w:rFonts w:ascii="Book Antiqua" w:hAnsi="Book Antiqua" w:cs="Arial"/>
                <w:b/>
                <w:i/>
              </w:rPr>
              <w:t>)</w:t>
            </w:r>
          </w:p>
        </w:tc>
      </w:tr>
    </w:tbl>
    <w:p w:rsidR="00A7214E" w:rsidRPr="003103E0" w:rsidRDefault="00A7214E" w:rsidP="000F1563">
      <w:pPr>
        <w:spacing w:line="276" w:lineRule="auto"/>
        <w:rPr>
          <w:rFonts w:ascii="Book Antiqua" w:eastAsia="Calibri" w:hAnsi="Book Antiqua"/>
        </w:rPr>
      </w:pPr>
      <w:r w:rsidRPr="000F1563">
        <w:rPr>
          <w:rFonts w:ascii="Book Antiqua" w:hAnsi="Book Antiqua"/>
          <w:b/>
          <w:u w:val="single"/>
        </w:rPr>
        <w:lastRenderedPageBreak/>
        <w:t>Recomendaciones Generales para el llenado del documento:</w:t>
      </w:r>
    </w:p>
    <w:p w:rsidR="00A7214E" w:rsidRPr="000F1563" w:rsidRDefault="00A7214E" w:rsidP="000F1563">
      <w:pPr>
        <w:pStyle w:val="Prrafodelista"/>
        <w:numPr>
          <w:ilvl w:val="0"/>
          <w:numId w:val="14"/>
        </w:numPr>
        <w:tabs>
          <w:tab w:val="left" w:pos="3780"/>
        </w:tabs>
        <w:spacing w:after="160"/>
        <w:jc w:val="both"/>
        <w:rPr>
          <w:rFonts w:ascii="Book Antiqua" w:hAnsi="Book Antiqua"/>
          <w:i/>
          <w:sz w:val="24"/>
          <w:szCs w:val="24"/>
        </w:rPr>
      </w:pPr>
      <w:r w:rsidRPr="000F1563">
        <w:rPr>
          <w:rFonts w:ascii="Book Antiqua" w:hAnsi="Book Antiqua"/>
          <w:i/>
          <w:sz w:val="24"/>
          <w:szCs w:val="24"/>
        </w:rPr>
        <w:t xml:space="preserve">De preferencia el tamaño de letra será 12 y tipo de letra </w:t>
      </w:r>
      <w:proofErr w:type="spellStart"/>
      <w:r w:rsidRPr="000F1563">
        <w:rPr>
          <w:rFonts w:ascii="Book Antiqua" w:hAnsi="Book Antiqua"/>
          <w:i/>
          <w:sz w:val="24"/>
          <w:szCs w:val="24"/>
        </w:rPr>
        <w:t>book</w:t>
      </w:r>
      <w:proofErr w:type="spellEnd"/>
      <w:r w:rsidRPr="000F1563">
        <w:rPr>
          <w:rFonts w:ascii="Book Antiqua" w:hAnsi="Book Antiqua"/>
          <w:i/>
          <w:sz w:val="24"/>
          <w:szCs w:val="24"/>
        </w:rPr>
        <w:t xml:space="preserve"> </w:t>
      </w:r>
      <w:proofErr w:type="spellStart"/>
      <w:r w:rsidRPr="000F1563">
        <w:rPr>
          <w:rFonts w:ascii="Book Antiqua" w:hAnsi="Book Antiqua"/>
          <w:i/>
          <w:sz w:val="24"/>
          <w:szCs w:val="24"/>
        </w:rPr>
        <w:t>antiqua</w:t>
      </w:r>
      <w:proofErr w:type="spellEnd"/>
      <w:r w:rsidRPr="000F1563">
        <w:rPr>
          <w:rFonts w:ascii="Book Antiqua" w:hAnsi="Book Antiqua"/>
          <w:i/>
          <w:sz w:val="24"/>
          <w:szCs w:val="24"/>
        </w:rPr>
        <w:t>;</w:t>
      </w:r>
    </w:p>
    <w:p w:rsidR="00A7214E" w:rsidRPr="000F1563" w:rsidRDefault="00A7214E" w:rsidP="000F1563">
      <w:pPr>
        <w:pStyle w:val="Prrafodelista"/>
        <w:numPr>
          <w:ilvl w:val="0"/>
          <w:numId w:val="14"/>
        </w:numPr>
        <w:tabs>
          <w:tab w:val="left" w:pos="3780"/>
        </w:tabs>
        <w:spacing w:after="160"/>
        <w:jc w:val="both"/>
        <w:rPr>
          <w:rFonts w:ascii="Book Antiqua" w:hAnsi="Book Antiqua"/>
          <w:i/>
          <w:sz w:val="24"/>
          <w:szCs w:val="24"/>
        </w:rPr>
      </w:pPr>
      <w:r w:rsidRPr="000F1563">
        <w:rPr>
          <w:rFonts w:ascii="Book Antiqua" w:hAnsi="Book Antiqua"/>
          <w:i/>
          <w:sz w:val="24"/>
          <w:szCs w:val="24"/>
        </w:rPr>
        <w:t>Todo convenio o Instrumento deberá ser firmados solo por los representantes legales de las instituciones o sus apoderados que deberán tener delegación escrita que los faculte para suscribir dichos convenios;</w:t>
      </w:r>
    </w:p>
    <w:p w:rsidR="00A7214E" w:rsidRPr="000F1563" w:rsidRDefault="00A7214E" w:rsidP="000F1563">
      <w:pPr>
        <w:pStyle w:val="Prrafodelista"/>
        <w:numPr>
          <w:ilvl w:val="0"/>
          <w:numId w:val="14"/>
        </w:numPr>
        <w:tabs>
          <w:tab w:val="left" w:pos="3780"/>
        </w:tabs>
        <w:spacing w:after="160"/>
        <w:jc w:val="both"/>
        <w:rPr>
          <w:rFonts w:ascii="Book Antiqua" w:hAnsi="Book Antiqua"/>
          <w:sz w:val="24"/>
          <w:szCs w:val="24"/>
        </w:rPr>
      </w:pPr>
      <w:r w:rsidRPr="000F1563">
        <w:rPr>
          <w:rFonts w:ascii="Book Antiqua" w:hAnsi="Book Antiqua"/>
          <w:i/>
          <w:sz w:val="24"/>
          <w:szCs w:val="24"/>
        </w:rPr>
        <w:t>Dentro de este modelo de formato de convenio específico todo lo que se encuentre entre paréntesis y con cursiva es para el fácil entendimiento de los que propongan la elaboración y suscripción de un convenio, por lo que al momento de elaborar los proyectos de convenios ese texto deberá ser remplazado y eliminado.</w:t>
      </w:r>
      <w:r w:rsidRPr="000F1563">
        <w:rPr>
          <w:rFonts w:ascii="Book Antiqua" w:hAnsi="Book Antiqua"/>
          <w:sz w:val="24"/>
          <w:szCs w:val="24"/>
        </w:rPr>
        <w:t>)</w:t>
      </w:r>
    </w:p>
    <w:p w:rsidR="00A7214E" w:rsidRPr="000F1563" w:rsidRDefault="00A7214E" w:rsidP="000F1563">
      <w:pPr>
        <w:pStyle w:val="Prrafodelista"/>
        <w:numPr>
          <w:ilvl w:val="0"/>
          <w:numId w:val="14"/>
        </w:numPr>
        <w:tabs>
          <w:tab w:val="left" w:pos="3780"/>
        </w:tabs>
        <w:spacing w:after="160"/>
        <w:jc w:val="both"/>
        <w:rPr>
          <w:rFonts w:ascii="Book Antiqua" w:hAnsi="Book Antiqua"/>
          <w:sz w:val="24"/>
          <w:szCs w:val="24"/>
        </w:rPr>
      </w:pPr>
      <w:r w:rsidRPr="000F1563">
        <w:rPr>
          <w:rFonts w:ascii="Book Antiqua" w:hAnsi="Book Antiqua"/>
          <w:i/>
          <w:sz w:val="24"/>
          <w:szCs w:val="24"/>
        </w:rPr>
        <w:t>Únicamente la Dirección de Vinculación se encargará de la enumeración del convenio conforme el inventario que se tiene registrado.</w:t>
      </w:r>
    </w:p>
    <w:p w:rsidR="00A7214E" w:rsidRPr="000F1563" w:rsidRDefault="00A7214E" w:rsidP="000F1563">
      <w:pPr>
        <w:pStyle w:val="Prrafodelista"/>
        <w:numPr>
          <w:ilvl w:val="0"/>
          <w:numId w:val="14"/>
        </w:numPr>
        <w:tabs>
          <w:tab w:val="left" w:pos="3780"/>
        </w:tabs>
        <w:spacing w:after="160"/>
        <w:jc w:val="both"/>
        <w:rPr>
          <w:rFonts w:ascii="Book Antiqua" w:hAnsi="Book Antiqua"/>
          <w:i/>
          <w:sz w:val="24"/>
          <w:szCs w:val="24"/>
        </w:rPr>
      </w:pPr>
      <w:r w:rsidRPr="000F1563">
        <w:rPr>
          <w:rFonts w:ascii="Book Antiqua" w:hAnsi="Book Antiqua"/>
          <w:i/>
          <w:sz w:val="24"/>
          <w:szCs w:val="24"/>
        </w:rPr>
        <w:t>No se puede alternar las marcas de agua ni lo logos que existen ya que es un documento institucional, si se puede incorporar el o los logos de la contraparte.</w:t>
      </w:r>
    </w:p>
    <w:p w:rsidR="00A7214E" w:rsidRPr="000F1563" w:rsidRDefault="00A7214E" w:rsidP="000F1563">
      <w:pPr>
        <w:pStyle w:val="Prrafodelista"/>
        <w:numPr>
          <w:ilvl w:val="0"/>
          <w:numId w:val="14"/>
        </w:numPr>
        <w:tabs>
          <w:tab w:val="left" w:pos="3780"/>
        </w:tabs>
        <w:spacing w:after="160"/>
        <w:jc w:val="both"/>
        <w:rPr>
          <w:rFonts w:ascii="Book Antiqua" w:hAnsi="Book Antiqua"/>
          <w:i/>
          <w:sz w:val="24"/>
          <w:szCs w:val="24"/>
        </w:rPr>
      </w:pPr>
      <w:r w:rsidRPr="000F1563">
        <w:rPr>
          <w:rFonts w:ascii="Book Antiqua" w:hAnsi="Book Antiqua"/>
          <w:i/>
          <w:sz w:val="24"/>
          <w:szCs w:val="24"/>
        </w:rPr>
        <w:t>En el caso que la contraparte sugiera cambios de fondo al documento, deberá de distinguirse resaltándolo de color amarillo y luego se derivará a nuestra Procuraduría General para el informe jurídico pertinente.</w:t>
      </w:r>
    </w:p>
    <w:p w:rsidR="00A7214E" w:rsidRPr="000F1563" w:rsidRDefault="00A7214E" w:rsidP="000F1563">
      <w:pPr>
        <w:pStyle w:val="Prrafodelista"/>
        <w:numPr>
          <w:ilvl w:val="0"/>
          <w:numId w:val="14"/>
        </w:numPr>
        <w:tabs>
          <w:tab w:val="left" w:pos="3780"/>
        </w:tabs>
        <w:spacing w:after="160"/>
        <w:jc w:val="both"/>
        <w:rPr>
          <w:rFonts w:ascii="Book Antiqua" w:hAnsi="Book Antiqua"/>
          <w:i/>
          <w:sz w:val="24"/>
          <w:szCs w:val="24"/>
        </w:rPr>
      </w:pPr>
      <w:r w:rsidRPr="000F1563">
        <w:rPr>
          <w:rFonts w:ascii="Book Antiqua" w:hAnsi="Book Antiqua"/>
          <w:i/>
          <w:sz w:val="24"/>
          <w:szCs w:val="24"/>
        </w:rPr>
        <w:t>Los convenios, cuando son con firma física deberán ser impresos al anverso y reverso de la hoja cuando estén aprobados por la Dirección de Vinculación.</w:t>
      </w:r>
    </w:p>
    <w:p w:rsidR="00A7214E" w:rsidRPr="000F1563" w:rsidRDefault="00A7214E" w:rsidP="000F1563">
      <w:pPr>
        <w:pStyle w:val="Prrafodelista"/>
        <w:numPr>
          <w:ilvl w:val="0"/>
          <w:numId w:val="14"/>
        </w:numPr>
        <w:tabs>
          <w:tab w:val="left" w:pos="3780"/>
        </w:tabs>
        <w:spacing w:after="160"/>
        <w:jc w:val="both"/>
        <w:rPr>
          <w:rFonts w:ascii="Book Antiqua" w:hAnsi="Book Antiqua"/>
          <w:i/>
          <w:sz w:val="24"/>
          <w:szCs w:val="24"/>
        </w:rPr>
      </w:pPr>
      <w:r w:rsidRPr="000F1563">
        <w:rPr>
          <w:rFonts w:ascii="Book Antiqua" w:hAnsi="Book Antiqua"/>
          <w:i/>
          <w:sz w:val="24"/>
          <w:szCs w:val="24"/>
        </w:rPr>
        <w:t>En el caso de que la suscripción se lleve a cabo mediante firma electrónica, deberá pasar por su validación a través del aplicativo Firma EC para comunicar su legalización.</w:t>
      </w:r>
    </w:p>
    <w:p w:rsidR="00A7214E" w:rsidRPr="000F1563" w:rsidRDefault="00A7214E" w:rsidP="000F1563">
      <w:pPr>
        <w:spacing w:line="276" w:lineRule="auto"/>
        <w:rPr>
          <w:rFonts w:ascii="Book Antiqua" w:eastAsia="Batang" w:hAnsi="Book Antiqua"/>
        </w:rPr>
      </w:pPr>
    </w:p>
    <w:p w:rsidR="00A7214E" w:rsidRDefault="00A7214E" w:rsidP="000F1563">
      <w:pPr>
        <w:spacing w:line="276" w:lineRule="auto"/>
        <w:rPr>
          <w:rFonts w:ascii="Book Antiqua" w:eastAsia="Batang" w:hAnsi="Book Antiqua"/>
          <w:b/>
        </w:rPr>
      </w:pPr>
      <w:r w:rsidRPr="000F1563">
        <w:rPr>
          <w:rFonts w:ascii="Book Antiqua" w:eastAsia="Batang" w:hAnsi="Book Antiqua"/>
          <w:b/>
        </w:rPr>
        <w:t>Documentos habilitantes a requerir:</w:t>
      </w:r>
    </w:p>
    <w:p w:rsidR="003103E0" w:rsidRPr="000F1563" w:rsidRDefault="003103E0" w:rsidP="000F1563">
      <w:pPr>
        <w:spacing w:line="276" w:lineRule="auto"/>
        <w:rPr>
          <w:rFonts w:ascii="Book Antiqua" w:eastAsia="Batang" w:hAnsi="Book Antiqua"/>
          <w:b/>
        </w:rPr>
      </w:pPr>
      <w:bookmarkStart w:id="0" w:name="_GoBack"/>
      <w:bookmarkEnd w:id="0"/>
    </w:p>
    <w:p w:rsidR="00A7214E" w:rsidRPr="00BA0206" w:rsidRDefault="00A7214E" w:rsidP="000F1563">
      <w:pPr>
        <w:spacing w:line="276" w:lineRule="auto"/>
        <w:rPr>
          <w:rFonts w:ascii="Book Antiqua" w:eastAsia="Batang" w:hAnsi="Book Antiqua"/>
          <w:sz w:val="22"/>
          <w:szCs w:val="22"/>
          <w:u w:val="single"/>
        </w:rPr>
      </w:pPr>
      <w:r w:rsidRPr="00BA0206">
        <w:rPr>
          <w:rFonts w:ascii="Book Antiqua" w:eastAsia="Batang" w:hAnsi="Book Antiqua"/>
          <w:sz w:val="22"/>
          <w:szCs w:val="22"/>
          <w:u w:val="single"/>
        </w:rPr>
        <w:t>Para persona jurídica (pueden ser documentos físicos o digitales (PDF)</w:t>
      </w:r>
    </w:p>
    <w:p w:rsidR="00A7214E" w:rsidRPr="00BA0206" w:rsidRDefault="00A7214E" w:rsidP="000F1563">
      <w:pPr>
        <w:pStyle w:val="Prrafodelista"/>
        <w:numPr>
          <w:ilvl w:val="0"/>
          <w:numId w:val="15"/>
        </w:numPr>
        <w:spacing w:after="0"/>
        <w:rPr>
          <w:rFonts w:ascii="Book Antiqua" w:eastAsia="Batang" w:hAnsi="Book Antiqua"/>
        </w:rPr>
      </w:pPr>
      <w:r w:rsidRPr="00BA0206">
        <w:rPr>
          <w:rFonts w:ascii="Book Antiqua" w:eastAsia="Batang" w:hAnsi="Book Antiqua"/>
        </w:rPr>
        <w:t>Copia de cédula y certificado de votación del representante legal.</w:t>
      </w:r>
    </w:p>
    <w:p w:rsidR="00A7214E" w:rsidRPr="00BA0206" w:rsidRDefault="00A7214E" w:rsidP="000F1563">
      <w:pPr>
        <w:pStyle w:val="Prrafodelista"/>
        <w:numPr>
          <w:ilvl w:val="0"/>
          <w:numId w:val="15"/>
        </w:numPr>
        <w:spacing w:after="0"/>
        <w:rPr>
          <w:rFonts w:ascii="Book Antiqua" w:eastAsia="Batang" w:hAnsi="Book Antiqua"/>
        </w:rPr>
      </w:pPr>
      <w:r w:rsidRPr="00BA0206">
        <w:rPr>
          <w:rFonts w:ascii="Book Antiqua" w:eastAsia="Batang" w:hAnsi="Book Antiqua"/>
        </w:rPr>
        <w:t xml:space="preserve">Copia de nombramiento del representante legal </w:t>
      </w:r>
    </w:p>
    <w:p w:rsidR="00A7214E" w:rsidRPr="00BA0206" w:rsidRDefault="00A7214E" w:rsidP="000F1563">
      <w:pPr>
        <w:pStyle w:val="Prrafodelista"/>
        <w:numPr>
          <w:ilvl w:val="0"/>
          <w:numId w:val="15"/>
        </w:numPr>
        <w:spacing w:after="0"/>
        <w:rPr>
          <w:rFonts w:ascii="Book Antiqua" w:eastAsia="Batang" w:hAnsi="Book Antiqua"/>
        </w:rPr>
      </w:pPr>
      <w:r w:rsidRPr="00BA0206">
        <w:rPr>
          <w:rFonts w:ascii="Book Antiqua" w:eastAsia="Batang" w:hAnsi="Book Antiqua"/>
        </w:rPr>
        <w:t>Copia del acta de constitución.</w:t>
      </w:r>
    </w:p>
    <w:p w:rsidR="00A7214E" w:rsidRPr="00BA0206" w:rsidRDefault="00A7214E" w:rsidP="000F1563">
      <w:pPr>
        <w:pStyle w:val="Prrafodelista"/>
        <w:numPr>
          <w:ilvl w:val="0"/>
          <w:numId w:val="15"/>
        </w:numPr>
        <w:spacing w:after="0"/>
        <w:rPr>
          <w:rFonts w:ascii="Book Antiqua" w:eastAsia="Batang" w:hAnsi="Book Antiqua"/>
        </w:rPr>
      </w:pPr>
      <w:r w:rsidRPr="00BA0206">
        <w:rPr>
          <w:rFonts w:ascii="Book Antiqua" w:eastAsia="Batang" w:hAnsi="Book Antiqua"/>
        </w:rPr>
        <w:t>Copia del Ruc.</w:t>
      </w:r>
    </w:p>
    <w:p w:rsidR="00A7214E" w:rsidRPr="00BA0206" w:rsidRDefault="00A7214E" w:rsidP="000F1563">
      <w:pPr>
        <w:spacing w:line="276" w:lineRule="auto"/>
        <w:rPr>
          <w:rFonts w:ascii="Book Antiqua" w:eastAsia="Batang" w:hAnsi="Book Antiqua"/>
          <w:sz w:val="22"/>
          <w:szCs w:val="22"/>
        </w:rPr>
      </w:pPr>
    </w:p>
    <w:p w:rsidR="00A7214E" w:rsidRPr="00BA0206" w:rsidRDefault="00A7214E" w:rsidP="000F1563">
      <w:pPr>
        <w:spacing w:line="276" w:lineRule="auto"/>
        <w:rPr>
          <w:rFonts w:ascii="Book Antiqua" w:eastAsia="Batang" w:hAnsi="Book Antiqua"/>
          <w:sz w:val="22"/>
          <w:szCs w:val="22"/>
          <w:u w:val="single"/>
        </w:rPr>
      </w:pPr>
      <w:r w:rsidRPr="00BA0206">
        <w:rPr>
          <w:rFonts w:ascii="Book Antiqua" w:eastAsia="Batang" w:hAnsi="Book Antiqua"/>
          <w:sz w:val="22"/>
          <w:szCs w:val="22"/>
          <w:u w:val="single"/>
        </w:rPr>
        <w:t>Para el caso de persona natural, (pueden ser documentos físicos o digitales (PDF)</w:t>
      </w:r>
    </w:p>
    <w:p w:rsidR="00A7214E" w:rsidRPr="00BA0206" w:rsidRDefault="00A7214E" w:rsidP="000F1563">
      <w:pPr>
        <w:pStyle w:val="Prrafodelista"/>
        <w:numPr>
          <w:ilvl w:val="0"/>
          <w:numId w:val="16"/>
        </w:numPr>
        <w:spacing w:after="0"/>
        <w:rPr>
          <w:rFonts w:ascii="Book Antiqua" w:eastAsia="Batang" w:hAnsi="Book Antiqua"/>
        </w:rPr>
      </w:pPr>
      <w:r w:rsidRPr="00BA0206">
        <w:rPr>
          <w:rFonts w:ascii="Book Antiqua" w:eastAsia="Batang" w:hAnsi="Book Antiqua"/>
        </w:rPr>
        <w:t>Copia de cédula y certificado de votación del representante legal.</w:t>
      </w:r>
    </w:p>
    <w:p w:rsidR="00A7214E" w:rsidRPr="00BA0206" w:rsidRDefault="00A7214E" w:rsidP="000F1563">
      <w:pPr>
        <w:pStyle w:val="Prrafodelista"/>
        <w:numPr>
          <w:ilvl w:val="0"/>
          <w:numId w:val="16"/>
        </w:numPr>
        <w:spacing w:after="0"/>
        <w:rPr>
          <w:rFonts w:ascii="Book Antiqua" w:eastAsia="Batang" w:hAnsi="Book Antiqua"/>
        </w:rPr>
      </w:pPr>
      <w:r w:rsidRPr="00BA0206">
        <w:rPr>
          <w:rFonts w:ascii="Book Antiqua" w:eastAsia="Batang" w:hAnsi="Book Antiqua"/>
        </w:rPr>
        <w:t>Copia del Ruc</w:t>
      </w:r>
    </w:p>
    <w:p w:rsidR="00A7214E" w:rsidRPr="00BA0206" w:rsidRDefault="00A7214E" w:rsidP="000F1563">
      <w:pPr>
        <w:spacing w:line="276" w:lineRule="auto"/>
        <w:jc w:val="both"/>
        <w:rPr>
          <w:rFonts w:ascii="Book Antiqua" w:eastAsia="Batang" w:hAnsi="Book Antiqua"/>
          <w:b/>
          <w:i/>
          <w:sz w:val="22"/>
          <w:szCs w:val="22"/>
        </w:rPr>
      </w:pPr>
    </w:p>
    <w:p w:rsidR="00645C65" w:rsidRPr="00BA0206" w:rsidRDefault="00A7214E" w:rsidP="000F1563">
      <w:pPr>
        <w:spacing w:line="276" w:lineRule="auto"/>
        <w:jc w:val="both"/>
        <w:rPr>
          <w:rFonts w:ascii="Book Antiqua" w:eastAsia="Batang" w:hAnsi="Book Antiqua"/>
          <w:i/>
          <w:sz w:val="22"/>
          <w:szCs w:val="22"/>
        </w:rPr>
      </w:pPr>
      <w:r w:rsidRPr="00BA0206">
        <w:rPr>
          <w:rFonts w:ascii="Book Antiqua" w:eastAsia="Batang" w:hAnsi="Book Antiqua"/>
          <w:b/>
          <w:i/>
          <w:sz w:val="22"/>
          <w:szCs w:val="22"/>
        </w:rPr>
        <w:t xml:space="preserve">NOTA: </w:t>
      </w:r>
      <w:r w:rsidRPr="00BA0206">
        <w:rPr>
          <w:rFonts w:ascii="Book Antiqua" w:eastAsia="Batang" w:hAnsi="Book Antiqua"/>
          <w:i/>
          <w:sz w:val="22"/>
          <w:szCs w:val="22"/>
        </w:rPr>
        <w:t xml:space="preserve">Se deberá enviar la plantilla llena en formato editable al correo </w:t>
      </w:r>
      <w:r w:rsidRPr="00BA0206">
        <w:rPr>
          <w:rFonts w:ascii="Book Antiqua" w:eastAsia="Batang" w:hAnsi="Book Antiqua"/>
          <w:sz w:val="22"/>
          <w:szCs w:val="22"/>
        </w:rPr>
        <w:t xml:space="preserve">de </w:t>
      </w:r>
      <w:hyperlink r:id="rId7" w:history="1">
        <w:r w:rsidRPr="00BA0206">
          <w:rPr>
            <w:rStyle w:val="Hipervnculo"/>
            <w:rFonts w:ascii="Book Antiqua" w:eastAsia="Batang" w:hAnsi="Book Antiqua"/>
            <w:sz w:val="22"/>
            <w:szCs w:val="22"/>
          </w:rPr>
          <w:t>vinculacion@utmachala.edu.ec</w:t>
        </w:r>
      </w:hyperlink>
      <w:r w:rsidRPr="00BA0206">
        <w:rPr>
          <w:rFonts w:ascii="Book Antiqua" w:eastAsia="Batang" w:hAnsi="Book Antiqua"/>
          <w:i/>
          <w:sz w:val="22"/>
          <w:szCs w:val="22"/>
        </w:rPr>
        <w:t xml:space="preserve"> para una previa revisión antes de comunicar oficialmente su validación.</w:t>
      </w:r>
    </w:p>
    <w:sectPr w:rsidR="00645C65" w:rsidRPr="00BA0206" w:rsidSect="000F1563">
      <w:headerReference w:type="default" r:id="rId8"/>
      <w:footerReference w:type="default" r:id="rId9"/>
      <w:pgSz w:w="11900" w:h="16840" w:code="9"/>
      <w:pgMar w:top="3261" w:right="1268" w:bottom="170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433" w:rsidRDefault="00715433" w:rsidP="00247AEB">
      <w:r>
        <w:separator/>
      </w:r>
    </w:p>
  </w:endnote>
  <w:endnote w:type="continuationSeparator" w:id="0">
    <w:p w:rsidR="00715433" w:rsidRDefault="00715433" w:rsidP="0024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1329459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DD29EB" w:rsidRPr="00DD29EB" w:rsidRDefault="00DD29EB">
            <w:pPr>
              <w:pStyle w:val="Piedepgina"/>
              <w:jc w:val="right"/>
              <w:rPr>
                <w:sz w:val="20"/>
                <w:szCs w:val="20"/>
              </w:rPr>
            </w:pPr>
            <w:r w:rsidRPr="00DD29EB">
              <w:rPr>
                <w:sz w:val="20"/>
                <w:szCs w:val="20"/>
                <w:lang w:val="es-ES"/>
              </w:rPr>
              <w:t xml:space="preserve">Página </w:t>
            </w:r>
            <w:r w:rsidRPr="00DD29EB">
              <w:rPr>
                <w:b/>
                <w:bCs/>
                <w:sz w:val="20"/>
                <w:szCs w:val="20"/>
              </w:rPr>
              <w:fldChar w:fldCharType="begin"/>
            </w:r>
            <w:r w:rsidRPr="00DD29EB">
              <w:rPr>
                <w:b/>
                <w:bCs/>
                <w:sz w:val="20"/>
                <w:szCs w:val="20"/>
              </w:rPr>
              <w:instrText>PAGE</w:instrText>
            </w:r>
            <w:r w:rsidRPr="00DD29EB">
              <w:rPr>
                <w:b/>
                <w:bCs/>
                <w:sz w:val="20"/>
                <w:szCs w:val="20"/>
              </w:rPr>
              <w:fldChar w:fldCharType="separate"/>
            </w:r>
            <w:r w:rsidRPr="00DD29EB">
              <w:rPr>
                <w:b/>
                <w:bCs/>
                <w:sz w:val="20"/>
                <w:szCs w:val="20"/>
                <w:lang w:val="es-ES"/>
              </w:rPr>
              <w:t>2</w:t>
            </w:r>
            <w:r w:rsidRPr="00DD29EB">
              <w:rPr>
                <w:b/>
                <w:bCs/>
                <w:sz w:val="20"/>
                <w:szCs w:val="20"/>
              </w:rPr>
              <w:fldChar w:fldCharType="end"/>
            </w:r>
            <w:r w:rsidRPr="00DD29EB">
              <w:rPr>
                <w:sz w:val="20"/>
                <w:szCs w:val="20"/>
                <w:lang w:val="es-ES"/>
              </w:rPr>
              <w:t xml:space="preserve"> de </w:t>
            </w:r>
            <w:r w:rsidRPr="00DD29EB">
              <w:rPr>
                <w:b/>
                <w:bCs/>
                <w:sz w:val="20"/>
                <w:szCs w:val="20"/>
              </w:rPr>
              <w:fldChar w:fldCharType="begin"/>
            </w:r>
            <w:r w:rsidRPr="00DD29EB">
              <w:rPr>
                <w:b/>
                <w:bCs/>
                <w:sz w:val="20"/>
                <w:szCs w:val="20"/>
              </w:rPr>
              <w:instrText>NUMPAGES</w:instrText>
            </w:r>
            <w:r w:rsidRPr="00DD29EB">
              <w:rPr>
                <w:b/>
                <w:bCs/>
                <w:sz w:val="20"/>
                <w:szCs w:val="20"/>
              </w:rPr>
              <w:fldChar w:fldCharType="separate"/>
            </w:r>
            <w:r w:rsidRPr="00DD29EB">
              <w:rPr>
                <w:b/>
                <w:bCs/>
                <w:sz w:val="20"/>
                <w:szCs w:val="20"/>
                <w:lang w:val="es-ES"/>
              </w:rPr>
              <w:t>2</w:t>
            </w:r>
            <w:r w:rsidRPr="00DD29EB">
              <w:rPr>
                <w:b/>
                <w:bCs/>
                <w:sz w:val="20"/>
                <w:szCs w:val="20"/>
              </w:rPr>
              <w:fldChar w:fldCharType="end"/>
            </w:r>
          </w:p>
        </w:sdtContent>
      </w:sdt>
    </w:sdtContent>
  </w:sdt>
  <w:p w:rsidR="00D52996" w:rsidRPr="00DD29EB" w:rsidRDefault="00D52996">
    <w:pPr>
      <w:pStyle w:val="Piedep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433" w:rsidRDefault="00715433" w:rsidP="00247AEB">
      <w:r>
        <w:separator/>
      </w:r>
    </w:p>
  </w:footnote>
  <w:footnote w:type="continuationSeparator" w:id="0">
    <w:p w:rsidR="00715433" w:rsidRDefault="00715433" w:rsidP="00247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E3" w:rsidRDefault="00715433" w:rsidP="00EB64AA">
    <w:pPr>
      <w:pStyle w:val="Encabezado"/>
      <w:tabs>
        <w:tab w:val="clear" w:pos="4419"/>
        <w:tab w:val="clear" w:pos="8838"/>
        <w:tab w:val="center" w:pos="5213"/>
      </w:tabs>
      <w:rPr>
        <w:noProof/>
        <w:color w:val="FF0000"/>
        <w:lang w:val="es-EC" w:eastAsia="es-EC"/>
      </w:rPr>
    </w:pPr>
    <w:r>
      <w:rPr>
        <w:noProof/>
        <w:lang w:val="es-EC" w:eastAsia="es-EC"/>
      </w:rPr>
      <w:pict w14:anchorId="11BE0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0069408" o:spid="_x0000_s2049" type="#_x0000_t75" style="position:absolute;margin-left:-63.05pt;margin-top:-152.15pt;width:631.1pt;height:839pt;z-index:-251658240;mso-position-horizontal-relative:margin;mso-position-vertical-relative:margin" o:allowincell="f">
          <v:imagedata r:id="rId1" o:title="f utm"/>
          <w10:wrap anchorx="margin" anchory="margin"/>
        </v:shape>
      </w:pict>
    </w:r>
    <w:r w:rsidR="004A6EE3">
      <w:rPr>
        <w:noProof/>
        <w:color w:val="FF0000"/>
        <w:lang w:val="es-EC" w:eastAsia="es-EC"/>
      </w:rPr>
      <w:drawing>
        <wp:anchor distT="0" distB="0" distL="114300" distR="114300" simplePos="0" relativeHeight="251657216" behindDoc="1" locked="0" layoutInCell="1" allowOverlap="1" wp14:anchorId="4CD7B003" wp14:editId="098840C1">
          <wp:simplePos x="0" y="0"/>
          <wp:positionH relativeFrom="column">
            <wp:posOffset>-437515</wp:posOffset>
          </wp:positionH>
          <wp:positionV relativeFrom="paragraph">
            <wp:posOffset>-164465</wp:posOffset>
          </wp:positionV>
          <wp:extent cx="7411085" cy="11185525"/>
          <wp:effectExtent l="0" t="0" r="0" b="0"/>
          <wp:wrapNone/>
          <wp:docPr id="8" name="Imagen 8" descr="C:\Users\acer\Desktop\fondo ecuad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acer\Desktop\fondo ecuador.tif"/>
                  <pic:cNvPicPr>
                    <a:picLocks noChangeAspect="1" noChangeArrowheads="1"/>
                  </pic:cNvPicPr>
                </pic:nvPicPr>
                <pic:blipFill>
                  <a:blip r:embed="rId2">
                    <a:extLst>
                      <a:ext uri="{BEBA8EAE-BF5A-486C-A8C5-ECC9F3942E4B}">
                        <a14:imgProps xmlns:a14="http://schemas.microsoft.com/office/drawing/2010/main">
                          <a14:imgLayer r:embed="rId3">
                            <a14:imgEffect>
                              <a14:backgroundRemoval t="10000" b="90000" l="13943" r="90438"/>
                            </a14:imgEffect>
                          </a14:imgLayer>
                        </a14:imgProps>
                      </a:ext>
                      <a:ext uri="{28A0092B-C50C-407E-A947-70E740481C1C}">
                        <a14:useLocalDpi xmlns:a14="http://schemas.microsoft.com/office/drawing/2010/main" val="0"/>
                      </a:ext>
                    </a:extLst>
                  </a:blip>
                  <a:srcRect l="4381"/>
                  <a:stretch>
                    <a:fillRect/>
                  </a:stretch>
                </pic:blipFill>
                <pic:spPr bwMode="auto">
                  <a:xfrm>
                    <a:off x="0" y="0"/>
                    <a:ext cx="7411085" cy="1118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60C8" w:rsidRDefault="003460C8" w:rsidP="00EB64AA">
    <w:pPr>
      <w:pStyle w:val="Encabezado"/>
      <w:tabs>
        <w:tab w:val="clear" w:pos="4419"/>
        <w:tab w:val="clear" w:pos="8838"/>
        <w:tab w:val="center" w:pos="5213"/>
      </w:tabs>
      <w:rPr>
        <w:noProof/>
        <w:color w:val="FF0000"/>
        <w:lang w:val="es-EC" w:eastAsia="es-EC"/>
      </w:rPr>
    </w:pPr>
  </w:p>
  <w:p w:rsidR="00022A10" w:rsidRPr="002B1E89" w:rsidRDefault="00022A10" w:rsidP="00EB64AA">
    <w:pPr>
      <w:pStyle w:val="Encabezado"/>
      <w:tabs>
        <w:tab w:val="clear" w:pos="4419"/>
        <w:tab w:val="clear" w:pos="8838"/>
        <w:tab w:val="center" w:pos="5213"/>
      </w:tabs>
      <w:rPr>
        <w:color w:val="FF0000"/>
      </w:rPr>
    </w:pPr>
    <w:r w:rsidRPr="002B1E89">
      <w:rPr>
        <w:color w:val="FF0000"/>
      </w:rPr>
      <w:tab/>
    </w:r>
    <w:r w:rsidRPr="002B1E89">
      <w:rPr>
        <w:color w:val="FF0000"/>
      </w:rPr>
      <w:tab/>
    </w:r>
    <w:r w:rsidRPr="002B1E89">
      <w:rPr>
        <w:color w:val="FF0000"/>
      </w:rPr>
      <w:tab/>
    </w:r>
    <w:r w:rsidRPr="002B1E89">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32B"/>
    <w:multiLevelType w:val="hybridMultilevel"/>
    <w:tmpl w:val="40880488"/>
    <w:lvl w:ilvl="0" w:tplc="FF26E48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4D03F8F"/>
    <w:multiLevelType w:val="hybridMultilevel"/>
    <w:tmpl w:val="45AA06BC"/>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081C4DC7"/>
    <w:multiLevelType w:val="hybridMultilevel"/>
    <w:tmpl w:val="3662C71A"/>
    <w:lvl w:ilvl="0" w:tplc="300A0001">
      <w:start w:val="1"/>
      <w:numFmt w:val="bullet"/>
      <w:lvlText w:val=""/>
      <w:lvlJc w:val="left"/>
      <w:pPr>
        <w:ind w:left="1400" w:hanging="360"/>
      </w:pPr>
      <w:rPr>
        <w:rFonts w:ascii="Symbol" w:hAnsi="Symbol" w:hint="default"/>
      </w:rPr>
    </w:lvl>
    <w:lvl w:ilvl="1" w:tplc="300A0003" w:tentative="1">
      <w:start w:val="1"/>
      <w:numFmt w:val="bullet"/>
      <w:lvlText w:val="o"/>
      <w:lvlJc w:val="left"/>
      <w:pPr>
        <w:ind w:left="2120" w:hanging="360"/>
      </w:pPr>
      <w:rPr>
        <w:rFonts w:ascii="Courier New" w:hAnsi="Courier New" w:cs="Courier New" w:hint="default"/>
      </w:rPr>
    </w:lvl>
    <w:lvl w:ilvl="2" w:tplc="300A0005" w:tentative="1">
      <w:start w:val="1"/>
      <w:numFmt w:val="bullet"/>
      <w:lvlText w:val=""/>
      <w:lvlJc w:val="left"/>
      <w:pPr>
        <w:ind w:left="2840" w:hanging="360"/>
      </w:pPr>
      <w:rPr>
        <w:rFonts w:ascii="Wingdings" w:hAnsi="Wingdings" w:hint="default"/>
      </w:rPr>
    </w:lvl>
    <w:lvl w:ilvl="3" w:tplc="300A0001" w:tentative="1">
      <w:start w:val="1"/>
      <w:numFmt w:val="bullet"/>
      <w:lvlText w:val=""/>
      <w:lvlJc w:val="left"/>
      <w:pPr>
        <w:ind w:left="3560" w:hanging="360"/>
      </w:pPr>
      <w:rPr>
        <w:rFonts w:ascii="Symbol" w:hAnsi="Symbol" w:hint="default"/>
      </w:rPr>
    </w:lvl>
    <w:lvl w:ilvl="4" w:tplc="300A0003" w:tentative="1">
      <w:start w:val="1"/>
      <w:numFmt w:val="bullet"/>
      <w:lvlText w:val="o"/>
      <w:lvlJc w:val="left"/>
      <w:pPr>
        <w:ind w:left="4280" w:hanging="360"/>
      </w:pPr>
      <w:rPr>
        <w:rFonts w:ascii="Courier New" w:hAnsi="Courier New" w:cs="Courier New" w:hint="default"/>
      </w:rPr>
    </w:lvl>
    <w:lvl w:ilvl="5" w:tplc="300A0005" w:tentative="1">
      <w:start w:val="1"/>
      <w:numFmt w:val="bullet"/>
      <w:lvlText w:val=""/>
      <w:lvlJc w:val="left"/>
      <w:pPr>
        <w:ind w:left="5000" w:hanging="360"/>
      </w:pPr>
      <w:rPr>
        <w:rFonts w:ascii="Wingdings" w:hAnsi="Wingdings" w:hint="default"/>
      </w:rPr>
    </w:lvl>
    <w:lvl w:ilvl="6" w:tplc="300A0001" w:tentative="1">
      <w:start w:val="1"/>
      <w:numFmt w:val="bullet"/>
      <w:lvlText w:val=""/>
      <w:lvlJc w:val="left"/>
      <w:pPr>
        <w:ind w:left="5720" w:hanging="360"/>
      </w:pPr>
      <w:rPr>
        <w:rFonts w:ascii="Symbol" w:hAnsi="Symbol" w:hint="default"/>
      </w:rPr>
    </w:lvl>
    <w:lvl w:ilvl="7" w:tplc="300A0003" w:tentative="1">
      <w:start w:val="1"/>
      <w:numFmt w:val="bullet"/>
      <w:lvlText w:val="o"/>
      <w:lvlJc w:val="left"/>
      <w:pPr>
        <w:ind w:left="6440" w:hanging="360"/>
      </w:pPr>
      <w:rPr>
        <w:rFonts w:ascii="Courier New" w:hAnsi="Courier New" w:cs="Courier New" w:hint="default"/>
      </w:rPr>
    </w:lvl>
    <w:lvl w:ilvl="8" w:tplc="300A0005" w:tentative="1">
      <w:start w:val="1"/>
      <w:numFmt w:val="bullet"/>
      <w:lvlText w:val=""/>
      <w:lvlJc w:val="left"/>
      <w:pPr>
        <w:ind w:left="7160" w:hanging="360"/>
      </w:pPr>
      <w:rPr>
        <w:rFonts w:ascii="Wingdings" w:hAnsi="Wingdings" w:hint="default"/>
      </w:rPr>
    </w:lvl>
  </w:abstractNum>
  <w:abstractNum w:abstractNumId="3" w15:restartNumberingAfterBreak="0">
    <w:nsid w:val="132B0BF4"/>
    <w:multiLevelType w:val="hybridMultilevel"/>
    <w:tmpl w:val="823249C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 w15:restartNumberingAfterBreak="0">
    <w:nsid w:val="1A4F0172"/>
    <w:multiLevelType w:val="hybridMultilevel"/>
    <w:tmpl w:val="1E4A6488"/>
    <w:lvl w:ilvl="0" w:tplc="17428B0A">
      <w:start w:val="1"/>
      <w:numFmt w:val="decimal"/>
      <w:lvlText w:val="%1."/>
      <w:lvlJc w:val="left"/>
      <w:pPr>
        <w:ind w:left="575" w:hanging="360"/>
      </w:pPr>
      <w:rPr>
        <w:rFonts w:ascii="Georgia" w:eastAsia="Georgia" w:hAnsi="Georgia" w:cs="Georgia" w:hint="default"/>
        <w:w w:val="107"/>
        <w:sz w:val="24"/>
        <w:szCs w:val="24"/>
      </w:rPr>
    </w:lvl>
    <w:lvl w:ilvl="1" w:tplc="76842C6E">
      <w:start w:val="1"/>
      <w:numFmt w:val="decimal"/>
      <w:lvlText w:val="%2."/>
      <w:lvlJc w:val="left"/>
      <w:pPr>
        <w:ind w:left="786" w:hanging="361"/>
      </w:pPr>
      <w:rPr>
        <w:rFonts w:ascii="Georgia" w:eastAsia="Georgia" w:hAnsi="Georgia" w:cs="Georgia" w:hint="default"/>
        <w:w w:val="107"/>
        <w:sz w:val="24"/>
        <w:szCs w:val="24"/>
      </w:rPr>
    </w:lvl>
    <w:lvl w:ilvl="2" w:tplc="D368C7E0">
      <w:numFmt w:val="bullet"/>
      <w:lvlText w:val="•"/>
      <w:lvlJc w:val="left"/>
      <w:pPr>
        <w:ind w:left="1786" w:hanging="361"/>
      </w:pPr>
      <w:rPr>
        <w:rFonts w:hint="default"/>
      </w:rPr>
    </w:lvl>
    <w:lvl w:ilvl="3" w:tplc="5AD64718">
      <w:numFmt w:val="bullet"/>
      <w:lvlText w:val="•"/>
      <w:lvlJc w:val="left"/>
      <w:pPr>
        <w:ind w:left="2793" w:hanging="361"/>
      </w:pPr>
      <w:rPr>
        <w:rFonts w:hint="default"/>
      </w:rPr>
    </w:lvl>
    <w:lvl w:ilvl="4" w:tplc="E3303A44">
      <w:numFmt w:val="bullet"/>
      <w:lvlText w:val="•"/>
      <w:lvlJc w:val="left"/>
      <w:pPr>
        <w:ind w:left="3800" w:hanging="361"/>
      </w:pPr>
      <w:rPr>
        <w:rFonts w:hint="default"/>
      </w:rPr>
    </w:lvl>
    <w:lvl w:ilvl="5" w:tplc="B09A8C4C">
      <w:numFmt w:val="bullet"/>
      <w:lvlText w:val="•"/>
      <w:lvlJc w:val="left"/>
      <w:pPr>
        <w:ind w:left="4806" w:hanging="361"/>
      </w:pPr>
      <w:rPr>
        <w:rFonts w:hint="default"/>
      </w:rPr>
    </w:lvl>
    <w:lvl w:ilvl="6" w:tplc="D2129C9E">
      <w:numFmt w:val="bullet"/>
      <w:lvlText w:val="•"/>
      <w:lvlJc w:val="left"/>
      <w:pPr>
        <w:ind w:left="5813" w:hanging="361"/>
      </w:pPr>
      <w:rPr>
        <w:rFonts w:hint="default"/>
      </w:rPr>
    </w:lvl>
    <w:lvl w:ilvl="7" w:tplc="C9F8B570">
      <w:numFmt w:val="bullet"/>
      <w:lvlText w:val="•"/>
      <w:lvlJc w:val="left"/>
      <w:pPr>
        <w:ind w:left="6820" w:hanging="361"/>
      </w:pPr>
      <w:rPr>
        <w:rFonts w:hint="default"/>
      </w:rPr>
    </w:lvl>
    <w:lvl w:ilvl="8" w:tplc="2FB24436">
      <w:numFmt w:val="bullet"/>
      <w:lvlText w:val="•"/>
      <w:lvlJc w:val="left"/>
      <w:pPr>
        <w:ind w:left="7826" w:hanging="361"/>
      </w:pPr>
      <w:rPr>
        <w:rFonts w:hint="default"/>
      </w:rPr>
    </w:lvl>
  </w:abstractNum>
  <w:abstractNum w:abstractNumId="5" w15:restartNumberingAfterBreak="0">
    <w:nsid w:val="1FEA17DE"/>
    <w:multiLevelType w:val="hybridMultilevel"/>
    <w:tmpl w:val="AB6CBD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16E43B6"/>
    <w:multiLevelType w:val="hybridMultilevel"/>
    <w:tmpl w:val="C63219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816053E"/>
    <w:multiLevelType w:val="hybridMultilevel"/>
    <w:tmpl w:val="9A52C95C"/>
    <w:lvl w:ilvl="0" w:tplc="30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AE05F3C"/>
    <w:multiLevelType w:val="hybridMultilevel"/>
    <w:tmpl w:val="7434890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D2A21C2"/>
    <w:multiLevelType w:val="hybridMultilevel"/>
    <w:tmpl w:val="8D8EF73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61D7B31"/>
    <w:multiLevelType w:val="hybridMultilevel"/>
    <w:tmpl w:val="CD2E19C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50D661DD"/>
    <w:multiLevelType w:val="hybridMultilevel"/>
    <w:tmpl w:val="7D3E33D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53245E41"/>
    <w:multiLevelType w:val="hybridMultilevel"/>
    <w:tmpl w:val="8168D0D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569A1CB2"/>
    <w:multiLevelType w:val="hybridMultilevel"/>
    <w:tmpl w:val="12E081F0"/>
    <w:lvl w:ilvl="0" w:tplc="300A000D">
      <w:start w:val="1"/>
      <w:numFmt w:val="bullet"/>
      <w:lvlText w:val=""/>
      <w:lvlJc w:val="left"/>
      <w:pPr>
        <w:ind w:left="1400" w:hanging="360"/>
      </w:pPr>
      <w:rPr>
        <w:rFonts w:ascii="Wingdings" w:hAnsi="Wingdings" w:hint="default"/>
      </w:rPr>
    </w:lvl>
    <w:lvl w:ilvl="1" w:tplc="300A0003" w:tentative="1">
      <w:start w:val="1"/>
      <w:numFmt w:val="bullet"/>
      <w:lvlText w:val="o"/>
      <w:lvlJc w:val="left"/>
      <w:pPr>
        <w:ind w:left="2120" w:hanging="360"/>
      </w:pPr>
      <w:rPr>
        <w:rFonts w:ascii="Courier New" w:hAnsi="Courier New" w:cs="Courier New" w:hint="default"/>
      </w:rPr>
    </w:lvl>
    <w:lvl w:ilvl="2" w:tplc="300A0005" w:tentative="1">
      <w:start w:val="1"/>
      <w:numFmt w:val="bullet"/>
      <w:lvlText w:val=""/>
      <w:lvlJc w:val="left"/>
      <w:pPr>
        <w:ind w:left="2840" w:hanging="360"/>
      </w:pPr>
      <w:rPr>
        <w:rFonts w:ascii="Wingdings" w:hAnsi="Wingdings" w:hint="default"/>
      </w:rPr>
    </w:lvl>
    <w:lvl w:ilvl="3" w:tplc="300A0001" w:tentative="1">
      <w:start w:val="1"/>
      <w:numFmt w:val="bullet"/>
      <w:lvlText w:val=""/>
      <w:lvlJc w:val="left"/>
      <w:pPr>
        <w:ind w:left="3560" w:hanging="360"/>
      </w:pPr>
      <w:rPr>
        <w:rFonts w:ascii="Symbol" w:hAnsi="Symbol" w:hint="default"/>
      </w:rPr>
    </w:lvl>
    <w:lvl w:ilvl="4" w:tplc="300A0003" w:tentative="1">
      <w:start w:val="1"/>
      <w:numFmt w:val="bullet"/>
      <w:lvlText w:val="o"/>
      <w:lvlJc w:val="left"/>
      <w:pPr>
        <w:ind w:left="4280" w:hanging="360"/>
      </w:pPr>
      <w:rPr>
        <w:rFonts w:ascii="Courier New" w:hAnsi="Courier New" w:cs="Courier New" w:hint="default"/>
      </w:rPr>
    </w:lvl>
    <w:lvl w:ilvl="5" w:tplc="300A0005" w:tentative="1">
      <w:start w:val="1"/>
      <w:numFmt w:val="bullet"/>
      <w:lvlText w:val=""/>
      <w:lvlJc w:val="left"/>
      <w:pPr>
        <w:ind w:left="5000" w:hanging="360"/>
      </w:pPr>
      <w:rPr>
        <w:rFonts w:ascii="Wingdings" w:hAnsi="Wingdings" w:hint="default"/>
      </w:rPr>
    </w:lvl>
    <w:lvl w:ilvl="6" w:tplc="300A0001" w:tentative="1">
      <w:start w:val="1"/>
      <w:numFmt w:val="bullet"/>
      <w:lvlText w:val=""/>
      <w:lvlJc w:val="left"/>
      <w:pPr>
        <w:ind w:left="5720" w:hanging="360"/>
      </w:pPr>
      <w:rPr>
        <w:rFonts w:ascii="Symbol" w:hAnsi="Symbol" w:hint="default"/>
      </w:rPr>
    </w:lvl>
    <w:lvl w:ilvl="7" w:tplc="300A0003" w:tentative="1">
      <w:start w:val="1"/>
      <w:numFmt w:val="bullet"/>
      <w:lvlText w:val="o"/>
      <w:lvlJc w:val="left"/>
      <w:pPr>
        <w:ind w:left="6440" w:hanging="360"/>
      </w:pPr>
      <w:rPr>
        <w:rFonts w:ascii="Courier New" w:hAnsi="Courier New" w:cs="Courier New" w:hint="default"/>
      </w:rPr>
    </w:lvl>
    <w:lvl w:ilvl="8" w:tplc="300A0005" w:tentative="1">
      <w:start w:val="1"/>
      <w:numFmt w:val="bullet"/>
      <w:lvlText w:val=""/>
      <w:lvlJc w:val="left"/>
      <w:pPr>
        <w:ind w:left="7160" w:hanging="360"/>
      </w:pPr>
      <w:rPr>
        <w:rFonts w:ascii="Wingdings" w:hAnsi="Wingdings" w:hint="default"/>
      </w:rPr>
    </w:lvl>
  </w:abstractNum>
  <w:abstractNum w:abstractNumId="14" w15:restartNumberingAfterBreak="0">
    <w:nsid w:val="56C32F0F"/>
    <w:multiLevelType w:val="hybridMultilevel"/>
    <w:tmpl w:val="3F761C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8A32401"/>
    <w:multiLevelType w:val="hybridMultilevel"/>
    <w:tmpl w:val="C2CEEA66"/>
    <w:lvl w:ilvl="0" w:tplc="300A0001">
      <w:start w:val="1"/>
      <w:numFmt w:val="bullet"/>
      <w:lvlText w:val=""/>
      <w:lvlJc w:val="left"/>
      <w:pPr>
        <w:ind w:left="1457" w:hanging="360"/>
      </w:pPr>
      <w:rPr>
        <w:rFonts w:ascii="Symbol" w:hAnsi="Symbol" w:hint="default"/>
      </w:rPr>
    </w:lvl>
    <w:lvl w:ilvl="1" w:tplc="300A0003" w:tentative="1">
      <w:start w:val="1"/>
      <w:numFmt w:val="bullet"/>
      <w:lvlText w:val="o"/>
      <w:lvlJc w:val="left"/>
      <w:pPr>
        <w:ind w:left="2177" w:hanging="360"/>
      </w:pPr>
      <w:rPr>
        <w:rFonts w:ascii="Courier New" w:hAnsi="Courier New" w:cs="Courier New" w:hint="default"/>
      </w:rPr>
    </w:lvl>
    <w:lvl w:ilvl="2" w:tplc="300A0005" w:tentative="1">
      <w:start w:val="1"/>
      <w:numFmt w:val="bullet"/>
      <w:lvlText w:val=""/>
      <w:lvlJc w:val="left"/>
      <w:pPr>
        <w:ind w:left="2897" w:hanging="360"/>
      </w:pPr>
      <w:rPr>
        <w:rFonts w:ascii="Wingdings" w:hAnsi="Wingdings" w:hint="default"/>
      </w:rPr>
    </w:lvl>
    <w:lvl w:ilvl="3" w:tplc="300A0001" w:tentative="1">
      <w:start w:val="1"/>
      <w:numFmt w:val="bullet"/>
      <w:lvlText w:val=""/>
      <w:lvlJc w:val="left"/>
      <w:pPr>
        <w:ind w:left="3617" w:hanging="360"/>
      </w:pPr>
      <w:rPr>
        <w:rFonts w:ascii="Symbol" w:hAnsi="Symbol" w:hint="default"/>
      </w:rPr>
    </w:lvl>
    <w:lvl w:ilvl="4" w:tplc="300A0003" w:tentative="1">
      <w:start w:val="1"/>
      <w:numFmt w:val="bullet"/>
      <w:lvlText w:val="o"/>
      <w:lvlJc w:val="left"/>
      <w:pPr>
        <w:ind w:left="4337" w:hanging="360"/>
      </w:pPr>
      <w:rPr>
        <w:rFonts w:ascii="Courier New" w:hAnsi="Courier New" w:cs="Courier New" w:hint="default"/>
      </w:rPr>
    </w:lvl>
    <w:lvl w:ilvl="5" w:tplc="300A0005" w:tentative="1">
      <w:start w:val="1"/>
      <w:numFmt w:val="bullet"/>
      <w:lvlText w:val=""/>
      <w:lvlJc w:val="left"/>
      <w:pPr>
        <w:ind w:left="5057" w:hanging="360"/>
      </w:pPr>
      <w:rPr>
        <w:rFonts w:ascii="Wingdings" w:hAnsi="Wingdings" w:hint="default"/>
      </w:rPr>
    </w:lvl>
    <w:lvl w:ilvl="6" w:tplc="300A0001" w:tentative="1">
      <w:start w:val="1"/>
      <w:numFmt w:val="bullet"/>
      <w:lvlText w:val=""/>
      <w:lvlJc w:val="left"/>
      <w:pPr>
        <w:ind w:left="5777" w:hanging="360"/>
      </w:pPr>
      <w:rPr>
        <w:rFonts w:ascii="Symbol" w:hAnsi="Symbol" w:hint="default"/>
      </w:rPr>
    </w:lvl>
    <w:lvl w:ilvl="7" w:tplc="300A0003" w:tentative="1">
      <w:start w:val="1"/>
      <w:numFmt w:val="bullet"/>
      <w:lvlText w:val="o"/>
      <w:lvlJc w:val="left"/>
      <w:pPr>
        <w:ind w:left="6497" w:hanging="360"/>
      </w:pPr>
      <w:rPr>
        <w:rFonts w:ascii="Courier New" w:hAnsi="Courier New" w:cs="Courier New" w:hint="default"/>
      </w:rPr>
    </w:lvl>
    <w:lvl w:ilvl="8" w:tplc="300A0005" w:tentative="1">
      <w:start w:val="1"/>
      <w:numFmt w:val="bullet"/>
      <w:lvlText w:val=""/>
      <w:lvlJc w:val="left"/>
      <w:pPr>
        <w:ind w:left="7217" w:hanging="360"/>
      </w:pPr>
      <w:rPr>
        <w:rFonts w:ascii="Wingdings" w:hAnsi="Wingdings" w:hint="default"/>
      </w:rPr>
    </w:lvl>
  </w:abstractNum>
  <w:abstractNum w:abstractNumId="16" w15:restartNumberingAfterBreak="0">
    <w:nsid w:val="5AA366C9"/>
    <w:multiLevelType w:val="hybridMultilevel"/>
    <w:tmpl w:val="EE141B1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64DC1825"/>
    <w:multiLevelType w:val="hybridMultilevel"/>
    <w:tmpl w:val="F34EB86C"/>
    <w:lvl w:ilvl="0" w:tplc="300A000F">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674E79E5"/>
    <w:multiLevelType w:val="hybridMultilevel"/>
    <w:tmpl w:val="532E780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74A3739E"/>
    <w:multiLevelType w:val="hybridMultilevel"/>
    <w:tmpl w:val="3BA6C934"/>
    <w:lvl w:ilvl="0" w:tplc="A82AC90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15:restartNumberingAfterBreak="0">
    <w:nsid w:val="7B2F0194"/>
    <w:multiLevelType w:val="hybridMultilevel"/>
    <w:tmpl w:val="5B1EEF3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2"/>
  </w:num>
  <w:num w:numId="2">
    <w:abstractNumId w:val="13"/>
  </w:num>
  <w:num w:numId="3">
    <w:abstractNumId w:val="2"/>
  </w:num>
  <w:num w:numId="4">
    <w:abstractNumId w:val="15"/>
  </w:num>
  <w:num w:numId="5">
    <w:abstractNumId w:val="0"/>
  </w:num>
  <w:num w:numId="6">
    <w:abstractNumId w:val="19"/>
  </w:num>
  <w:num w:numId="7">
    <w:abstractNumId w:val="20"/>
  </w:num>
  <w:num w:numId="8">
    <w:abstractNumId w:val="7"/>
  </w:num>
  <w:num w:numId="9">
    <w:abstractNumId w:val="10"/>
  </w:num>
  <w:num w:numId="10">
    <w:abstractNumId w:val="4"/>
  </w:num>
  <w:num w:numId="11">
    <w:abstractNumId w:val="17"/>
  </w:num>
  <w:num w:numId="12">
    <w:abstractNumId w:val="6"/>
  </w:num>
  <w:num w:numId="13">
    <w:abstractNumId w:val="8"/>
  </w:num>
  <w:num w:numId="14">
    <w:abstractNumId w:val="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 w:numId="19">
    <w:abstractNumId w:val="9"/>
  </w:num>
  <w:num w:numId="20">
    <w:abstractNumId w:val="18"/>
  </w:num>
  <w:num w:numId="21">
    <w:abstractNumId w:val="11"/>
  </w:num>
  <w:num w:numId="22">
    <w:abstractNumId w:val="5"/>
  </w:num>
  <w:num w:numId="23">
    <w:abstractNumId w:val="1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92"/>
    <w:rsid w:val="00007FE2"/>
    <w:rsid w:val="00022A10"/>
    <w:rsid w:val="00053BE8"/>
    <w:rsid w:val="00083292"/>
    <w:rsid w:val="000A2B18"/>
    <w:rsid w:val="000D29F5"/>
    <w:rsid w:val="000E2943"/>
    <w:rsid w:val="000E2A1E"/>
    <w:rsid w:val="000E7362"/>
    <w:rsid w:val="000F0754"/>
    <w:rsid w:val="000F1563"/>
    <w:rsid w:val="00110A2C"/>
    <w:rsid w:val="0012399A"/>
    <w:rsid w:val="00180080"/>
    <w:rsid w:val="001C65CF"/>
    <w:rsid w:val="001F07DF"/>
    <w:rsid w:val="00235DEF"/>
    <w:rsid w:val="00247AEB"/>
    <w:rsid w:val="00285A77"/>
    <w:rsid w:val="0028681A"/>
    <w:rsid w:val="00291517"/>
    <w:rsid w:val="002B1E89"/>
    <w:rsid w:val="002B5204"/>
    <w:rsid w:val="002C687B"/>
    <w:rsid w:val="002E391E"/>
    <w:rsid w:val="003103E0"/>
    <w:rsid w:val="00323302"/>
    <w:rsid w:val="003246CC"/>
    <w:rsid w:val="0034165A"/>
    <w:rsid w:val="003460C8"/>
    <w:rsid w:val="00375F69"/>
    <w:rsid w:val="00376364"/>
    <w:rsid w:val="00391729"/>
    <w:rsid w:val="003A2FFD"/>
    <w:rsid w:val="003A36EC"/>
    <w:rsid w:val="003F7606"/>
    <w:rsid w:val="00426621"/>
    <w:rsid w:val="004621D3"/>
    <w:rsid w:val="004A6EE3"/>
    <w:rsid w:val="004D0280"/>
    <w:rsid w:val="004D4AB7"/>
    <w:rsid w:val="004E26A7"/>
    <w:rsid w:val="004F2989"/>
    <w:rsid w:val="004F6CB8"/>
    <w:rsid w:val="005861DB"/>
    <w:rsid w:val="005D3CBB"/>
    <w:rsid w:val="005F09AA"/>
    <w:rsid w:val="005F1A48"/>
    <w:rsid w:val="00600C27"/>
    <w:rsid w:val="0061364C"/>
    <w:rsid w:val="00645C65"/>
    <w:rsid w:val="006633E1"/>
    <w:rsid w:val="00665592"/>
    <w:rsid w:val="006A225E"/>
    <w:rsid w:val="006B01D5"/>
    <w:rsid w:val="006D414A"/>
    <w:rsid w:val="00715433"/>
    <w:rsid w:val="007421DC"/>
    <w:rsid w:val="007A17C4"/>
    <w:rsid w:val="007A5462"/>
    <w:rsid w:val="007A74DB"/>
    <w:rsid w:val="007F6BD3"/>
    <w:rsid w:val="008320DE"/>
    <w:rsid w:val="008601E4"/>
    <w:rsid w:val="00867CE5"/>
    <w:rsid w:val="008E66F2"/>
    <w:rsid w:val="008F2486"/>
    <w:rsid w:val="00940652"/>
    <w:rsid w:val="00963E90"/>
    <w:rsid w:val="0097428D"/>
    <w:rsid w:val="0097642E"/>
    <w:rsid w:val="009831FB"/>
    <w:rsid w:val="009874DC"/>
    <w:rsid w:val="009B00C7"/>
    <w:rsid w:val="009F5F56"/>
    <w:rsid w:val="00A12768"/>
    <w:rsid w:val="00A12D07"/>
    <w:rsid w:val="00A1755F"/>
    <w:rsid w:val="00A20995"/>
    <w:rsid w:val="00A3289D"/>
    <w:rsid w:val="00A52E09"/>
    <w:rsid w:val="00A7214E"/>
    <w:rsid w:val="00A75193"/>
    <w:rsid w:val="00A75641"/>
    <w:rsid w:val="00A86582"/>
    <w:rsid w:val="00AB54CE"/>
    <w:rsid w:val="00AB551E"/>
    <w:rsid w:val="00AD03D6"/>
    <w:rsid w:val="00AD4F95"/>
    <w:rsid w:val="00B04596"/>
    <w:rsid w:val="00B271B4"/>
    <w:rsid w:val="00B35EB8"/>
    <w:rsid w:val="00B50E9B"/>
    <w:rsid w:val="00B63C24"/>
    <w:rsid w:val="00B65D48"/>
    <w:rsid w:val="00B8581C"/>
    <w:rsid w:val="00B86BD0"/>
    <w:rsid w:val="00BA0206"/>
    <w:rsid w:val="00BB3548"/>
    <w:rsid w:val="00BB74AC"/>
    <w:rsid w:val="00BD6DF5"/>
    <w:rsid w:val="00BF74D9"/>
    <w:rsid w:val="00C07729"/>
    <w:rsid w:val="00C14FC0"/>
    <w:rsid w:val="00C17E22"/>
    <w:rsid w:val="00C31CA2"/>
    <w:rsid w:val="00C31FCD"/>
    <w:rsid w:val="00C811AB"/>
    <w:rsid w:val="00C91DBA"/>
    <w:rsid w:val="00C9384C"/>
    <w:rsid w:val="00CB1805"/>
    <w:rsid w:val="00CD288F"/>
    <w:rsid w:val="00CF2CA0"/>
    <w:rsid w:val="00CF5358"/>
    <w:rsid w:val="00D03D70"/>
    <w:rsid w:val="00D20578"/>
    <w:rsid w:val="00D260D7"/>
    <w:rsid w:val="00D52996"/>
    <w:rsid w:val="00D608CA"/>
    <w:rsid w:val="00D638D6"/>
    <w:rsid w:val="00DA3841"/>
    <w:rsid w:val="00DD29EB"/>
    <w:rsid w:val="00DD7473"/>
    <w:rsid w:val="00E021A0"/>
    <w:rsid w:val="00E03698"/>
    <w:rsid w:val="00E06F7C"/>
    <w:rsid w:val="00E13729"/>
    <w:rsid w:val="00E14BF0"/>
    <w:rsid w:val="00E51A07"/>
    <w:rsid w:val="00E607D9"/>
    <w:rsid w:val="00E7551B"/>
    <w:rsid w:val="00EA39DB"/>
    <w:rsid w:val="00EA5471"/>
    <w:rsid w:val="00EB64AA"/>
    <w:rsid w:val="00EE6188"/>
    <w:rsid w:val="00EF3268"/>
    <w:rsid w:val="00EF35A7"/>
    <w:rsid w:val="00F2797D"/>
    <w:rsid w:val="00F43B50"/>
    <w:rsid w:val="00F45A7F"/>
    <w:rsid w:val="00F52FE5"/>
    <w:rsid w:val="00F81F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E1CEF8"/>
  <w15:docId w15:val="{FA2DC4B4-2A74-4485-9540-E73B4FE1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204"/>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3292"/>
    <w:rPr>
      <w:rFonts w:ascii="Lucida Grande" w:hAnsi="Lucida Grande" w:cs="Lucida Grande"/>
      <w:sz w:val="18"/>
      <w:szCs w:val="18"/>
    </w:rPr>
  </w:style>
  <w:style w:type="character" w:customStyle="1" w:styleId="TextodegloboCar">
    <w:name w:val="Texto de globo Car"/>
    <w:link w:val="Textodeglobo"/>
    <w:uiPriority w:val="99"/>
    <w:semiHidden/>
    <w:rsid w:val="00083292"/>
    <w:rPr>
      <w:rFonts w:ascii="Lucida Grande" w:hAnsi="Lucida Grande" w:cs="Lucida Grande"/>
      <w:sz w:val="18"/>
      <w:szCs w:val="18"/>
    </w:rPr>
  </w:style>
  <w:style w:type="paragraph" w:styleId="Encabezado">
    <w:name w:val="header"/>
    <w:basedOn w:val="Normal"/>
    <w:link w:val="EncabezadoCar"/>
    <w:uiPriority w:val="99"/>
    <w:unhideWhenUsed/>
    <w:rsid w:val="00247AEB"/>
    <w:pPr>
      <w:tabs>
        <w:tab w:val="center" w:pos="4419"/>
        <w:tab w:val="right" w:pos="8838"/>
      </w:tabs>
    </w:pPr>
  </w:style>
  <w:style w:type="character" w:customStyle="1" w:styleId="EncabezadoCar">
    <w:name w:val="Encabezado Car"/>
    <w:basedOn w:val="Fuentedeprrafopredeter"/>
    <w:link w:val="Encabezado"/>
    <w:uiPriority w:val="99"/>
    <w:rsid w:val="00247AEB"/>
  </w:style>
  <w:style w:type="paragraph" w:styleId="Piedepgina">
    <w:name w:val="footer"/>
    <w:basedOn w:val="Normal"/>
    <w:link w:val="PiedepginaCar"/>
    <w:uiPriority w:val="99"/>
    <w:unhideWhenUsed/>
    <w:rsid w:val="00247AEB"/>
    <w:pPr>
      <w:tabs>
        <w:tab w:val="center" w:pos="4419"/>
        <w:tab w:val="right" w:pos="8838"/>
      </w:tabs>
    </w:pPr>
  </w:style>
  <w:style w:type="character" w:customStyle="1" w:styleId="PiedepginaCar">
    <w:name w:val="Pie de página Car"/>
    <w:basedOn w:val="Fuentedeprrafopredeter"/>
    <w:link w:val="Piedepgina"/>
    <w:uiPriority w:val="99"/>
    <w:rsid w:val="00247AEB"/>
  </w:style>
  <w:style w:type="paragraph" w:styleId="Prrafodelista">
    <w:name w:val="List Paragraph"/>
    <w:aliases w:val="titulo 5,Titulo parrafo,TIT 2 IND,Lista vistosa - Énfasis 11,figuras cap 5"/>
    <w:basedOn w:val="Normal"/>
    <w:link w:val="PrrafodelistaCar"/>
    <w:uiPriority w:val="1"/>
    <w:qFormat/>
    <w:rsid w:val="00BD6DF5"/>
    <w:pPr>
      <w:spacing w:after="200" w:line="276" w:lineRule="auto"/>
      <w:ind w:left="720"/>
      <w:contextualSpacing/>
    </w:pPr>
    <w:rPr>
      <w:rFonts w:ascii="Calibri" w:eastAsia="Calibri" w:hAnsi="Calibri"/>
      <w:sz w:val="22"/>
      <w:szCs w:val="22"/>
      <w:lang w:val="es-EC"/>
    </w:rPr>
  </w:style>
  <w:style w:type="paragraph" w:customStyle="1" w:styleId="HTMLBody">
    <w:name w:val="HTML Body"/>
    <w:rsid w:val="007421DC"/>
    <w:pPr>
      <w:tabs>
        <w:tab w:val="left" w:pos="708"/>
      </w:tabs>
      <w:suppressAutoHyphens/>
      <w:spacing w:after="200" w:line="276" w:lineRule="auto"/>
    </w:pPr>
    <w:rPr>
      <w:rFonts w:ascii="Arial" w:eastAsia="MS Mincho" w:hAnsi="Arial"/>
      <w:lang w:eastAsia="ja-JP"/>
    </w:rPr>
  </w:style>
  <w:style w:type="character" w:styleId="Hipervnculo">
    <w:name w:val="Hyperlink"/>
    <w:basedOn w:val="Fuentedeprrafopredeter"/>
    <w:uiPriority w:val="99"/>
    <w:unhideWhenUsed/>
    <w:rsid w:val="003460C8"/>
    <w:rPr>
      <w:color w:val="0000FF" w:themeColor="hyperlink"/>
      <w:u w:val="single"/>
    </w:rPr>
  </w:style>
  <w:style w:type="character" w:customStyle="1" w:styleId="PrrafodelistaCar">
    <w:name w:val="Párrafo de lista Car"/>
    <w:aliases w:val="titulo 5 Car,Titulo parrafo Car,TIT 2 IND Car,Lista vistosa - Énfasis 11 Car,figuras cap 5 Car"/>
    <w:link w:val="Prrafodelista"/>
    <w:uiPriority w:val="1"/>
    <w:locked/>
    <w:rsid w:val="004621D3"/>
    <w:rPr>
      <w:rFonts w:ascii="Calibri" w:eastAsia="Calibri" w:hAnsi="Calibri"/>
      <w:sz w:val="22"/>
      <w:szCs w:val="22"/>
      <w:lang w:val="es-EC" w:eastAsia="en-US"/>
    </w:rPr>
  </w:style>
  <w:style w:type="paragraph" w:styleId="Textoindependiente">
    <w:name w:val="Body Text"/>
    <w:basedOn w:val="Normal"/>
    <w:link w:val="TextoindependienteCar"/>
    <w:uiPriority w:val="1"/>
    <w:qFormat/>
    <w:rsid w:val="00E021A0"/>
    <w:pPr>
      <w:widowControl w:val="0"/>
      <w:autoSpaceDE w:val="0"/>
      <w:autoSpaceDN w:val="0"/>
    </w:pPr>
    <w:rPr>
      <w:rFonts w:ascii="Georgia" w:eastAsia="Georgia" w:hAnsi="Georgia" w:cs="Georgia"/>
      <w:lang w:val="en-US"/>
    </w:rPr>
  </w:style>
  <w:style w:type="character" w:customStyle="1" w:styleId="TextoindependienteCar">
    <w:name w:val="Texto independiente Car"/>
    <w:basedOn w:val="Fuentedeprrafopredeter"/>
    <w:link w:val="Textoindependiente"/>
    <w:uiPriority w:val="1"/>
    <w:rsid w:val="00E021A0"/>
    <w:rPr>
      <w:rFonts w:ascii="Georgia" w:eastAsia="Georgia" w:hAnsi="Georgia" w:cs="Georgia"/>
      <w:sz w:val="24"/>
      <w:szCs w:val="24"/>
      <w:lang w:val="en-US" w:eastAsia="en-US"/>
    </w:rPr>
  </w:style>
  <w:style w:type="paragraph" w:styleId="NormalWeb">
    <w:name w:val="Normal (Web)"/>
    <w:basedOn w:val="Normal"/>
    <w:uiPriority w:val="99"/>
    <w:semiHidden/>
    <w:unhideWhenUsed/>
    <w:rsid w:val="00D03D70"/>
    <w:pPr>
      <w:spacing w:before="100" w:beforeAutospacing="1" w:after="100" w:afterAutospacing="1"/>
    </w:pPr>
    <w:rPr>
      <w:rFonts w:ascii="Times New Roman" w:hAnsi="Times New Roman"/>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229041">
      <w:bodyDiv w:val="1"/>
      <w:marLeft w:val="0"/>
      <w:marRight w:val="0"/>
      <w:marTop w:val="0"/>
      <w:marBottom w:val="0"/>
      <w:divBdr>
        <w:top w:val="none" w:sz="0" w:space="0" w:color="auto"/>
        <w:left w:val="none" w:sz="0" w:space="0" w:color="auto"/>
        <w:bottom w:val="none" w:sz="0" w:space="0" w:color="auto"/>
        <w:right w:val="none" w:sz="0" w:space="0" w:color="auto"/>
      </w:divBdr>
    </w:div>
    <w:div w:id="584151834">
      <w:bodyDiv w:val="1"/>
      <w:marLeft w:val="0"/>
      <w:marRight w:val="0"/>
      <w:marTop w:val="0"/>
      <w:marBottom w:val="0"/>
      <w:divBdr>
        <w:top w:val="none" w:sz="0" w:space="0" w:color="auto"/>
        <w:left w:val="none" w:sz="0" w:space="0" w:color="auto"/>
        <w:bottom w:val="none" w:sz="0" w:space="0" w:color="auto"/>
        <w:right w:val="none" w:sz="0" w:space="0" w:color="auto"/>
      </w:divBdr>
    </w:div>
    <w:div w:id="1112869107">
      <w:bodyDiv w:val="1"/>
      <w:marLeft w:val="0"/>
      <w:marRight w:val="0"/>
      <w:marTop w:val="0"/>
      <w:marBottom w:val="0"/>
      <w:divBdr>
        <w:top w:val="none" w:sz="0" w:space="0" w:color="auto"/>
        <w:left w:val="none" w:sz="0" w:space="0" w:color="auto"/>
        <w:bottom w:val="none" w:sz="0" w:space="0" w:color="auto"/>
        <w:right w:val="none" w:sz="0" w:space="0" w:color="auto"/>
      </w:divBdr>
    </w:div>
    <w:div w:id="1143623180">
      <w:bodyDiv w:val="1"/>
      <w:marLeft w:val="0"/>
      <w:marRight w:val="0"/>
      <w:marTop w:val="0"/>
      <w:marBottom w:val="0"/>
      <w:divBdr>
        <w:top w:val="none" w:sz="0" w:space="0" w:color="auto"/>
        <w:left w:val="none" w:sz="0" w:space="0" w:color="auto"/>
        <w:bottom w:val="none" w:sz="0" w:space="0" w:color="auto"/>
        <w:right w:val="none" w:sz="0" w:space="0" w:color="auto"/>
      </w:divBdr>
    </w:div>
    <w:div w:id="1157191390">
      <w:bodyDiv w:val="1"/>
      <w:marLeft w:val="0"/>
      <w:marRight w:val="0"/>
      <w:marTop w:val="0"/>
      <w:marBottom w:val="0"/>
      <w:divBdr>
        <w:top w:val="none" w:sz="0" w:space="0" w:color="auto"/>
        <w:left w:val="none" w:sz="0" w:space="0" w:color="auto"/>
        <w:bottom w:val="none" w:sz="0" w:space="0" w:color="auto"/>
        <w:right w:val="none" w:sz="0" w:space="0" w:color="auto"/>
      </w:divBdr>
    </w:div>
    <w:div w:id="1367179120">
      <w:bodyDiv w:val="1"/>
      <w:marLeft w:val="0"/>
      <w:marRight w:val="0"/>
      <w:marTop w:val="0"/>
      <w:marBottom w:val="0"/>
      <w:divBdr>
        <w:top w:val="none" w:sz="0" w:space="0" w:color="auto"/>
        <w:left w:val="none" w:sz="0" w:space="0" w:color="auto"/>
        <w:bottom w:val="none" w:sz="0" w:space="0" w:color="auto"/>
        <w:right w:val="none" w:sz="0" w:space="0" w:color="auto"/>
      </w:divBdr>
    </w:div>
    <w:div w:id="1449158647">
      <w:bodyDiv w:val="1"/>
      <w:marLeft w:val="0"/>
      <w:marRight w:val="0"/>
      <w:marTop w:val="0"/>
      <w:marBottom w:val="0"/>
      <w:divBdr>
        <w:top w:val="none" w:sz="0" w:space="0" w:color="auto"/>
        <w:left w:val="none" w:sz="0" w:space="0" w:color="auto"/>
        <w:bottom w:val="none" w:sz="0" w:space="0" w:color="auto"/>
        <w:right w:val="none" w:sz="0" w:space="0" w:color="auto"/>
      </w:divBdr>
    </w:div>
    <w:div w:id="1733968838">
      <w:bodyDiv w:val="1"/>
      <w:marLeft w:val="0"/>
      <w:marRight w:val="0"/>
      <w:marTop w:val="0"/>
      <w:marBottom w:val="0"/>
      <w:divBdr>
        <w:top w:val="none" w:sz="0" w:space="0" w:color="auto"/>
        <w:left w:val="none" w:sz="0" w:space="0" w:color="auto"/>
        <w:bottom w:val="none" w:sz="0" w:space="0" w:color="auto"/>
        <w:right w:val="none" w:sz="0" w:space="0" w:color="auto"/>
      </w:divBdr>
    </w:div>
    <w:div w:id="2048949994">
      <w:bodyDiv w:val="1"/>
      <w:marLeft w:val="0"/>
      <w:marRight w:val="0"/>
      <w:marTop w:val="0"/>
      <w:marBottom w:val="0"/>
      <w:divBdr>
        <w:top w:val="none" w:sz="0" w:space="0" w:color="auto"/>
        <w:left w:val="none" w:sz="0" w:space="0" w:color="auto"/>
        <w:bottom w:val="none" w:sz="0" w:space="0" w:color="auto"/>
        <w:right w:val="none" w:sz="0" w:space="0" w:color="auto"/>
      </w:divBdr>
    </w:div>
    <w:div w:id="2122801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nculacion@utmachala.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2654</Words>
  <Characters>14602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Ministerio del Interior</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Calderón</dc:creator>
  <cp:keywords/>
  <dc:description/>
  <cp:lastModifiedBy>Alexandra Patricia Alvarado Campoverde</cp:lastModifiedBy>
  <cp:revision>18</cp:revision>
  <cp:lastPrinted>2017-04-11T16:12:00Z</cp:lastPrinted>
  <dcterms:created xsi:type="dcterms:W3CDTF">2021-06-02T00:18:00Z</dcterms:created>
  <dcterms:modified xsi:type="dcterms:W3CDTF">2025-05-13T15:40:00Z</dcterms:modified>
</cp:coreProperties>
</file>