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2B031" w14:textId="2F025AD2" w:rsidR="007A2E64" w:rsidRPr="0041767D" w:rsidRDefault="007A2E64" w:rsidP="0041767D">
      <w:pPr>
        <w:spacing w:after="0" w:line="276" w:lineRule="auto"/>
        <w:jc w:val="center"/>
        <w:rPr>
          <w:rFonts w:ascii="Book Antiqua" w:hAnsi="Book Antiqua" w:cs="Vrinda"/>
          <w:b/>
          <w:sz w:val="28"/>
          <w:szCs w:val="28"/>
        </w:rPr>
      </w:pPr>
      <w:r w:rsidRPr="0041767D">
        <w:rPr>
          <w:rFonts w:ascii="Book Antiqua" w:hAnsi="Book Antiqua" w:cs="Vrinda"/>
          <w:b/>
          <w:sz w:val="28"/>
          <w:szCs w:val="28"/>
        </w:rPr>
        <w:t xml:space="preserve">CONVENIO DE COOPERACIÓN PARA LA INSERCIÓN LABORAL ENTRE LA UNIVERSIDAD TÉCNICA DE MACHALA Y </w:t>
      </w:r>
      <w:r w:rsidR="00B01FEA">
        <w:rPr>
          <w:rFonts w:ascii="Book Antiqua" w:hAnsi="Book Antiqua" w:cs="Vrinda"/>
          <w:b/>
          <w:sz w:val="28"/>
          <w:szCs w:val="28"/>
        </w:rPr>
        <w:t>……………….</w:t>
      </w:r>
    </w:p>
    <w:p w14:paraId="160E3666" w14:textId="77777777" w:rsidR="007A2E64" w:rsidRPr="0041767D" w:rsidRDefault="007A2E64" w:rsidP="0041767D">
      <w:pPr>
        <w:spacing w:after="0" w:line="276" w:lineRule="auto"/>
        <w:jc w:val="center"/>
        <w:rPr>
          <w:rFonts w:ascii="Book Antiqua" w:hAnsi="Book Antiqua" w:cs="Vrinda"/>
          <w:b/>
          <w:sz w:val="24"/>
          <w:szCs w:val="24"/>
        </w:rPr>
      </w:pPr>
    </w:p>
    <w:p w14:paraId="3A499E6D" w14:textId="77777777" w:rsidR="007A2E64" w:rsidRPr="0041767D" w:rsidRDefault="007A2E64" w:rsidP="0041767D">
      <w:pPr>
        <w:spacing w:after="0" w:line="276" w:lineRule="auto"/>
        <w:jc w:val="center"/>
        <w:rPr>
          <w:rFonts w:ascii="Book Antiqua" w:hAnsi="Book Antiqua" w:cs="Vrinda"/>
          <w:b/>
          <w:sz w:val="24"/>
          <w:szCs w:val="24"/>
        </w:rPr>
      </w:pPr>
    </w:p>
    <w:p w14:paraId="354F9E5B" w14:textId="17F2968F" w:rsidR="007A2E64" w:rsidRPr="0041767D" w:rsidRDefault="007A2E64" w:rsidP="0041767D">
      <w:pPr>
        <w:spacing w:after="0" w:line="276" w:lineRule="auto"/>
        <w:jc w:val="center"/>
        <w:rPr>
          <w:rFonts w:ascii="Book Antiqua" w:hAnsi="Book Antiqua" w:cs="Vrinda"/>
          <w:b/>
          <w:sz w:val="26"/>
          <w:szCs w:val="26"/>
        </w:rPr>
      </w:pPr>
      <w:r w:rsidRPr="0041767D">
        <w:rPr>
          <w:rFonts w:ascii="Book Antiqua" w:hAnsi="Book Antiqua" w:cs="Vrinda"/>
          <w:b/>
          <w:sz w:val="26"/>
          <w:szCs w:val="26"/>
        </w:rPr>
        <w:t>CONVENIO 20</w:t>
      </w:r>
      <w:r w:rsidR="0041767D" w:rsidRPr="0041767D">
        <w:rPr>
          <w:rFonts w:ascii="Book Antiqua" w:hAnsi="Book Antiqua" w:cs="Vrinda"/>
          <w:b/>
          <w:sz w:val="26"/>
          <w:szCs w:val="26"/>
        </w:rPr>
        <w:t>22</w:t>
      </w:r>
      <w:r w:rsidRPr="0041767D">
        <w:rPr>
          <w:rFonts w:ascii="Book Antiqua" w:hAnsi="Book Antiqua" w:cs="Vrinda"/>
          <w:b/>
          <w:sz w:val="26"/>
          <w:szCs w:val="26"/>
        </w:rPr>
        <w:t>-IL-</w:t>
      </w:r>
      <w:r w:rsidR="0041767D" w:rsidRPr="0041767D">
        <w:rPr>
          <w:rFonts w:ascii="Book Antiqua" w:hAnsi="Book Antiqua" w:cs="Vrinda"/>
          <w:b/>
          <w:sz w:val="26"/>
          <w:szCs w:val="26"/>
          <w:highlight w:val="yellow"/>
        </w:rPr>
        <w:t>xxx</w:t>
      </w:r>
    </w:p>
    <w:p w14:paraId="4A7ACBF8" w14:textId="77777777" w:rsidR="007A2E64" w:rsidRPr="0041767D" w:rsidRDefault="007A2E64" w:rsidP="0041767D">
      <w:pPr>
        <w:spacing w:after="0" w:line="276" w:lineRule="auto"/>
        <w:jc w:val="center"/>
        <w:rPr>
          <w:rFonts w:ascii="Book Antiqua" w:hAnsi="Book Antiqua" w:cs="Vrinda"/>
          <w:b/>
          <w:sz w:val="24"/>
          <w:szCs w:val="24"/>
        </w:rPr>
      </w:pPr>
    </w:p>
    <w:p w14:paraId="4F53911C" w14:textId="77777777" w:rsidR="0041767D" w:rsidRDefault="0041767D" w:rsidP="0041767D">
      <w:p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</w:p>
    <w:p w14:paraId="63EFCACC" w14:textId="1E32B9AD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 xml:space="preserve">En la ciudad de Machala a los </w:t>
      </w:r>
      <w:r w:rsidR="0041767D" w:rsidRPr="00335E59">
        <w:rPr>
          <w:rFonts w:ascii="Book Antiqua" w:hAnsi="Book Antiqua" w:cs="Vrinda"/>
          <w:color w:val="FF0000"/>
          <w:sz w:val="24"/>
          <w:szCs w:val="24"/>
        </w:rPr>
        <w:t>….</w:t>
      </w:r>
      <w:r w:rsidR="00033753" w:rsidRPr="0041767D">
        <w:rPr>
          <w:rFonts w:ascii="Book Antiqua" w:hAnsi="Book Antiqua" w:cs="Vrinda"/>
          <w:sz w:val="24"/>
          <w:szCs w:val="24"/>
        </w:rPr>
        <w:t xml:space="preserve"> días del mes de </w:t>
      </w:r>
      <w:r w:rsidR="00335E59" w:rsidRPr="00335E59">
        <w:rPr>
          <w:rFonts w:ascii="Book Antiqua" w:hAnsi="Book Antiqua" w:cs="Vrinda"/>
          <w:color w:val="FF0000"/>
          <w:sz w:val="24"/>
          <w:szCs w:val="24"/>
        </w:rPr>
        <w:t>……………</w:t>
      </w:r>
      <w:r w:rsidR="0041767D" w:rsidRPr="00335E59">
        <w:rPr>
          <w:rFonts w:ascii="Book Antiqua" w:hAnsi="Book Antiqua" w:cs="Vrinda"/>
          <w:color w:val="FF0000"/>
          <w:sz w:val="24"/>
          <w:szCs w:val="24"/>
        </w:rPr>
        <w:t>….</w:t>
      </w:r>
      <w:r w:rsidR="00033753" w:rsidRPr="0041767D">
        <w:rPr>
          <w:rFonts w:ascii="Book Antiqua" w:hAnsi="Book Antiqua" w:cs="Vrinda"/>
          <w:sz w:val="24"/>
          <w:szCs w:val="24"/>
        </w:rPr>
        <w:t xml:space="preserve"> del año 2022</w:t>
      </w:r>
      <w:r w:rsidRPr="0041767D">
        <w:rPr>
          <w:rFonts w:ascii="Book Antiqua" w:hAnsi="Book Antiqua" w:cs="Vrinda"/>
          <w:sz w:val="24"/>
          <w:szCs w:val="24"/>
        </w:rPr>
        <w:t xml:space="preserve">, se celebra la suscripción del Convenio de cooperación para la inserción laboral entre la Universidad Técnica de Machala y </w:t>
      </w:r>
      <w:r w:rsidR="009B6E96" w:rsidRPr="00475ABE">
        <w:rPr>
          <w:rFonts w:ascii="Book Antiqua" w:hAnsi="Book Antiqua" w:cs="Arial"/>
          <w:b/>
          <w:sz w:val="28"/>
        </w:rPr>
        <w:t>(</w:t>
      </w:r>
      <w:r w:rsidR="009B6E96" w:rsidRPr="00475ABE">
        <w:rPr>
          <w:rFonts w:ascii="Book Antiqua" w:hAnsi="Book Antiqua"/>
          <w:b/>
          <w:i/>
          <w:color w:val="FF0000"/>
        </w:rPr>
        <w:t>razón social de la contra parte</w:t>
      </w:r>
      <w:r w:rsidR="009B6E96" w:rsidRPr="00475ABE">
        <w:rPr>
          <w:rFonts w:ascii="Book Antiqua" w:hAnsi="Book Antiqua"/>
          <w:b/>
          <w:i/>
        </w:rPr>
        <w:t>)</w:t>
      </w:r>
      <w:r w:rsidRPr="0041767D">
        <w:rPr>
          <w:rFonts w:ascii="Book Antiqua" w:hAnsi="Book Antiqua" w:cs="Vrinda"/>
          <w:sz w:val="24"/>
          <w:szCs w:val="24"/>
        </w:rPr>
        <w:t>, al tenor de las siguientes cláusulas:</w:t>
      </w:r>
    </w:p>
    <w:p w14:paraId="0143EEEC" w14:textId="77777777" w:rsidR="007A2E64" w:rsidRPr="0041767D" w:rsidRDefault="007A2E64" w:rsidP="0041767D">
      <w:pPr>
        <w:spacing w:after="0" w:line="276" w:lineRule="auto"/>
        <w:jc w:val="center"/>
        <w:rPr>
          <w:rFonts w:ascii="Book Antiqua" w:hAnsi="Book Antiqua" w:cs="Vrinda"/>
          <w:b/>
          <w:sz w:val="24"/>
          <w:szCs w:val="24"/>
        </w:rPr>
      </w:pPr>
    </w:p>
    <w:p w14:paraId="23D8FE11" w14:textId="665F3089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  <w:r w:rsidRPr="0041767D">
        <w:rPr>
          <w:rFonts w:ascii="Book Antiqua" w:hAnsi="Book Antiqua" w:cs="Vrinda"/>
          <w:b/>
          <w:sz w:val="24"/>
          <w:szCs w:val="24"/>
        </w:rPr>
        <w:t xml:space="preserve">CLÁUSULA </w:t>
      </w:r>
      <w:r w:rsidR="0041767D" w:rsidRPr="0041767D">
        <w:rPr>
          <w:rFonts w:ascii="Book Antiqua" w:hAnsi="Book Antiqua" w:cs="Vrinda"/>
          <w:b/>
          <w:sz w:val="24"/>
          <w:szCs w:val="24"/>
        </w:rPr>
        <w:t>PRIMERA. -</w:t>
      </w:r>
      <w:r w:rsidRPr="0041767D">
        <w:rPr>
          <w:rFonts w:ascii="Book Antiqua" w:hAnsi="Book Antiqua" w:cs="Vrinda"/>
          <w:b/>
          <w:sz w:val="24"/>
          <w:szCs w:val="24"/>
        </w:rPr>
        <w:t xml:space="preserve"> INTERVINIENTES:</w:t>
      </w:r>
    </w:p>
    <w:p w14:paraId="270E0FD6" w14:textId="195C0791" w:rsidR="0041767D" w:rsidRPr="00475ABE" w:rsidRDefault="0041767D" w:rsidP="0041767D">
      <w:pPr>
        <w:pStyle w:val="Prrafodelista1"/>
        <w:ind w:left="0"/>
        <w:jc w:val="both"/>
        <w:rPr>
          <w:rFonts w:ascii="Book Antiqua" w:hAnsi="Book Antiqua" w:cs="Arial"/>
          <w:b/>
        </w:rPr>
      </w:pPr>
      <w:r>
        <w:rPr>
          <w:rFonts w:ascii="Book Antiqua" w:eastAsia="Calibri" w:hAnsi="Book Antiqua" w:cs="Arial"/>
          <w:lang w:eastAsia="en-US"/>
        </w:rPr>
        <w:t>P</w:t>
      </w:r>
      <w:r w:rsidRPr="00475ABE">
        <w:rPr>
          <w:rFonts w:ascii="Book Antiqua" w:eastAsia="Calibri" w:hAnsi="Book Antiqua" w:cs="Arial"/>
          <w:lang w:eastAsia="en-US"/>
        </w:rPr>
        <w:t xml:space="preserve">or una parte, la </w:t>
      </w:r>
      <w:r w:rsidRPr="00475ABE">
        <w:rPr>
          <w:rFonts w:ascii="Book Antiqua" w:eastAsia="Calibri" w:hAnsi="Book Antiqua" w:cs="Arial"/>
          <w:b/>
          <w:lang w:eastAsia="en-US"/>
        </w:rPr>
        <w:t>UNIVERSIDAD TÉCNICA DE MACHALA-UTMACH,</w:t>
      </w:r>
      <w:r w:rsidRPr="00475ABE">
        <w:rPr>
          <w:rFonts w:ascii="Book Antiqua" w:eastAsia="Calibri" w:hAnsi="Book Antiqua" w:cs="Arial"/>
          <w:lang w:eastAsia="en-US"/>
        </w:rPr>
        <w:t xml:space="preserve"> con RUC</w:t>
      </w:r>
      <w:r w:rsidRPr="00475ABE">
        <w:rPr>
          <w:rFonts w:ascii="Book Antiqua" w:eastAsia="Calibri" w:hAnsi="Book Antiqua" w:cs="Arial"/>
          <w:b/>
          <w:lang w:eastAsia="en-US"/>
        </w:rPr>
        <w:t xml:space="preserve"> </w:t>
      </w:r>
      <w:r w:rsidRPr="00475ABE">
        <w:rPr>
          <w:rFonts w:ascii="Book Antiqua" w:eastAsia="Calibri" w:hAnsi="Book Antiqua" w:cs="Arial"/>
          <w:lang w:eastAsia="en-US"/>
        </w:rPr>
        <w:t>0760001580001, con domicilio en la Avda. Panamericana Km 5</w:t>
      </w:r>
      <w:r w:rsidRPr="00475ABE">
        <w:rPr>
          <w:rFonts w:ascii="Book Antiqua" w:eastAsia="Calibri" w:hAnsi="Book Antiqua" w:cs="Arial"/>
          <w:vertAlign w:val="superscript"/>
          <w:lang w:eastAsia="en-US"/>
        </w:rPr>
        <w:t>1</w:t>
      </w:r>
      <w:r w:rsidRPr="00475ABE">
        <w:rPr>
          <w:rFonts w:ascii="Book Antiqua" w:eastAsia="Calibri" w:hAnsi="Book Antiqua" w:cs="Arial"/>
          <w:lang w:eastAsia="en-US"/>
        </w:rPr>
        <w:t>/</w:t>
      </w:r>
      <w:r w:rsidRPr="00475ABE">
        <w:rPr>
          <w:rFonts w:ascii="Book Antiqua" w:eastAsia="Calibri" w:hAnsi="Book Antiqua" w:cs="Arial"/>
          <w:vertAlign w:val="subscript"/>
          <w:lang w:eastAsia="en-US"/>
        </w:rPr>
        <w:t>2</w:t>
      </w:r>
      <w:r w:rsidRPr="00475ABE">
        <w:rPr>
          <w:rFonts w:ascii="Book Antiqua" w:eastAsia="Calibri" w:hAnsi="Book Antiqua" w:cs="Arial"/>
          <w:lang w:eastAsia="en-US"/>
        </w:rPr>
        <w:t xml:space="preserve"> Vía Pasaje, representada legalmente por el </w:t>
      </w:r>
      <w:r>
        <w:rPr>
          <w:rFonts w:ascii="Book Antiqua" w:eastAsia="Calibri" w:hAnsi="Book Antiqua" w:cs="Arial"/>
          <w:lang w:eastAsia="en-US"/>
        </w:rPr>
        <w:t>Dr. Jhonny Pérez Rodríguez</w:t>
      </w:r>
      <w:r w:rsidRPr="00475ABE">
        <w:rPr>
          <w:rFonts w:ascii="Book Antiqua" w:eastAsia="Calibri" w:hAnsi="Book Antiqua" w:cs="Arial"/>
          <w:lang w:eastAsia="en-US"/>
        </w:rPr>
        <w:t>, PhD., Rector de la institución y, por otra parte,</w:t>
      </w:r>
      <w:r w:rsidRPr="00475ABE">
        <w:rPr>
          <w:rFonts w:ascii="Book Antiqua" w:hAnsi="Book Antiqua" w:cs="Arial"/>
          <w:b/>
        </w:rPr>
        <w:t xml:space="preserve"> </w:t>
      </w:r>
      <w:r w:rsidRPr="00475ABE">
        <w:rPr>
          <w:rFonts w:ascii="Book Antiqua" w:hAnsi="Book Antiqua" w:cs="Arial"/>
          <w:b/>
          <w:sz w:val="28"/>
        </w:rPr>
        <w:t>(</w:t>
      </w:r>
      <w:r w:rsidRPr="00475ABE">
        <w:rPr>
          <w:rFonts w:ascii="Book Antiqua" w:hAnsi="Book Antiqua"/>
          <w:b/>
          <w:i/>
          <w:color w:val="FF0000"/>
        </w:rPr>
        <w:t>razón social de la contra parte</w:t>
      </w:r>
      <w:r w:rsidRPr="00475ABE">
        <w:rPr>
          <w:rFonts w:ascii="Book Antiqua" w:hAnsi="Book Antiqua"/>
          <w:b/>
          <w:i/>
        </w:rPr>
        <w:t>)</w:t>
      </w:r>
      <w:r w:rsidRPr="00475ABE">
        <w:rPr>
          <w:rFonts w:ascii="Book Antiqua" w:hAnsi="Book Antiqua" w:cs="Arial"/>
          <w:b/>
        </w:rPr>
        <w:t xml:space="preserve"> </w:t>
      </w:r>
      <w:r w:rsidRPr="00475ABE">
        <w:rPr>
          <w:rFonts w:ascii="Book Antiqua" w:hAnsi="Book Antiqua" w:cs="Arial"/>
        </w:rPr>
        <w:t xml:space="preserve">con RUC </w:t>
      </w:r>
      <w:r w:rsidRPr="00475ABE">
        <w:rPr>
          <w:rFonts w:ascii="Book Antiqua" w:hAnsi="Book Antiqua" w:cs="Arial"/>
          <w:color w:val="FF0000"/>
        </w:rPr>
        <w:t>…………</w:t>
      </w:r>
      <w:proofErr w:type="gramStart"/>
      <w:r w:rsidRPr="00475ABE">
        <w:rPr>
          <w:rFonts w:ascii="Book Antiqua" w:hAnsi="Book Antiqua" w:cs="Arial"/>
          <w:color w:val="FF0000"/>
        </w:rPr>
        <w:t>…….</w:t>
      </w:r>
      <w:proofErr w:type="gramEnd"/>
      <w:r w:rsidRPr="00475ABE">
        <w:rPr>
          <w:rFonts w:ascii="Book Antiqua" w:hAnsi="Book Antiqua" w:cs="Arial"/>
        </w:rPr>
        <w:t>, domiciliado</w:t>
      </w:r>
      <w:r w:rsidRPr="00475ABE">
        <w:rPr>
          <w:rFonts w:ascii="Book Antiqua" w:hAnsi="Book Antiqua" w:cs="Arial"/>
          <w:b/>
        </w:rPr>
        <w:t xml:space="preserve"> </w:t>
      </w:r>
      <w:r w:rsidRPr="00475ABE">
        <w:rPr>
          <w:rFonts w:ascii="Book Antiqua" w:hAnsi="Book Antiqua" w:cs="Arial"/>
        </w:rPr>
        <w:t xml:space="preserve">en la Provincia de </w:t>
      </w:r>
      <w:r w:rsidRPr="00475ABE">
        <w:rPr>
          <w:rFonts w:ascii="Book Antiqua" w:hAnsi="Book Antiqua" w:cs="Arial"/>
          <w:color w:val="FF0000"/>
        </w:rPr>
        <w:t>……………..</w:t>
      </w:r>
      <w:r w:rsidRPr="00475ABE">
        <w:rPr>
          <w:rFonts w:ascii="Book Antiqua" w:hAnsi="Book Antiqua" w:cs="Arial"/>
        </w:rPr>
        <w:t xml:space="preserve"> en las calles </w:t>
      </w:r>
      <w:r w:rsidRPr="00475ABE">
        <w:rPr>
          <w:rFonts w:ascii="Book Antiqua" w:hAnsi="Book Antiqua" w:cs="Arial"/>
          <w:color w:val="FF0000"/>
        </w:rPr>
        <w:t>………</w:t>
      </w:r>
      <w:proofErr w:type="gramStart"/>
      <w:r w:rsidRPr="00475ABE">
        <w:rPr>
          <w:rFonts w:ascii="Book Antiqua" w:hAnsi="Book Antiqua" w:cs="Arial"/>
          <w:color w:val="FF0000"/>
        </w:rPr>
        <w:t>…….</w:t>
      </w:r>
      <w:proofErr w:type="gramEnd"/>
      <w:r w:rsidRPr="00475ABE">
        <w:rPr>
          <w:rFonts w:ascii="Book Antiqua" w:hAnsi="Book Antiqua" w:cs="Arial"/>
          <w:color w:val="FF0000"/>
        </w:rPr>
        <w:t>.</w:t>
      </w:r>
      <w:r w:rsidRPr="00475ABE">
        <w:rPr>
          <w:rFonts w:ascii="Book Antiqua" w:hAnsi="Book Antiqua" w:cs="Arial"/>
        </w:rPr>
        <w:t xml:space="preserve"> representada legalmente por </w:t>
      </w:r>
      <w:r w:rsidRPr="00475ABE">
        <w:rPr>
          <w:rFonts w:ascii="Book Antiqua" w:hAnsi="Book Antiqua" w:cs="Arial"/>
          <w:color w:val="FF0000"/>
        </w:rPr>
        <w:t>(</w:t>
      </w:r>
      <w:r w:rsidRPr="00475ABE">
        <w:rPr>
          <w:rFonts w:ascii="Book Antiqua" w:hAnsi="Book Antiqua"/>
          <w:i/>
          <w:color w:val="FF0000"/>
        </w:rPr>
        <w:t>nombres y apellidos del representante legal de la contraparte)</w:t>
      </w:r>
      <w:r w:rsidRPr="00475ABE">
        <w:rPr>
          <w:rFonts w:ascii="Book Antiqua" w:eastAsia="Calibri" w:hAnsi="Book Antiqua" w:cs="Arial"/>
          <w:lang w:eastAsia="en-US"/>
        </w:rPr>
        <w:t>, quienes comparecen por los derechos que representan, y con plena capacidad jurídica, para suscribir el presente Convenio, de conformidad con las siguientes cláusulas:</w:t>
      </w:r>
    </w:p>
    <w:p w14:paraId="11842017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</w:p>
    <w:p w14:paraId="14CFBB1F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  <w:r w:rsidRPr="0041767D">
        <w:rPr>
          <w:rFonts w:ascii="Book Antiqua" w:hAnsi="Book Antiqua" w:cs="Vrinda"/>
          <w:b/>
          <w:sz w:val="24"/>
          <w:szCs w:val="24"/>
        </w:rPr>
        <w:t xml:space="preserve">CLÁUSULA </w:t>
      </w:r>
      <w:r w:rsidR="00422667" w:rsidRPr="0041767D">
        <w:rPr>
          <w:rFonts w:ascii="Book Antiqua" w:hAnsi="Book Antiqua" w:cs="Vrinda"/>
          <w:b/>
          <w:sz w:val="24"/>
          <w:szCs w:val="24"/>
        </w:rPr>
        <w:t>SEGUNDA. -</w:t>
      </w:r>
      <w:r w:rsidRPr="0041767D">
        <w:rPr>
          <w:rFonts w:ascii="Book Antiqua" w:hAnsi="Book Antiqua" w:cs="Vrinda"/>
          <w:b/>
          <w:sz w:val="24"/>
          <w:szCs w:val="24"/>
        </w:rPr>
        <w:t xml:space="preserve"> ANTECEDENTES:</w:t>
      </w:r>
    </w:p>
    <w:p w14:paraId="0C94ADCE" w14:textId="77777777" w:rsidR="001336E6" w:rsidRPr="00335E59" w:rsidRDefault="001336E6" w:rsidP="001336E6">
      <w:pPr>
        <w:spacing w:after="0" w:line="240" w:lineRule="auto"/>
        <w:jc w:val="both"/>
        <w:rPr>
          <w:rFonts w:ascii="Book Antiqua" w:hAnsi="Book Antiqua" w:cs="Arial"/>
          <w:color w:val="FF0000"/>
          <w:sz w:val="24"/>
          <w:szCs w:val="24"/>
        </w:rPr>
      </w:pPr>
      <w:r w:rsidRPr="00335E59">
        <w:rPr>
          <w:rFonts w:ascii="Book Antiqua" w:hAnsi="Book Antiqua"/>
          <w:color w:val="FF0000"/>
          <w:sz w:val="24"/>
          <w:szCs w:val="24"/>
        </w:rPr>
        <w:t>(</w:t>
      </w:r>
      <w:r w:rsidRPr="00335E59">
        <w:rPr>
          <w:rFonts w:ascii="Book Antiqua" w:hAnsi="Book Antiqua"/>
          <w:i/>
          <w:color w:val="FF0000"/>
          <w:sz w:val="24"/>
          <w:szCs w:val="24"/>
        </w:rPr>
        <w:t>compendio de los fines y objetivos de la contraparte</w:t>
      </w:r>
      <w:r w:rsidRPr="00335E59">
        <w:rPr>
          <w:rFonts w:ascii="Book Antiqua" w:hAnsi="Book Antiqua"/>
          <w:color w:val="FF0000"/>
          <w:sz w:val="24"/>
          <w:szCs w:val="24"/>
        </w:rPr>
        <w:t>)</w:t>
      </w:r>
    </w:p>
    <w:p w14:paraId="282A25D9" w14:textId="77777777" w:rsidR="001336E6" w:rsidRDefault="001336E6" w:rsidP="0041767D">
      <w:pPr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4C37BF34" w14:textId="77777777" w:rsidR="007A2E64" w:rsidRPr="0041767D" w:rsidRDefault="007A2E64" w:rsidP="0041767D">
      <w:pPr>
        <w:pStyle w:val="Ttulo1"/>
        <w:spacing w:line="276" w:lineRule="auto"/>
        <w:rPr>
          <w:rFonts w:ascii="Book Antiqua" w:hAnsi="Book Antiqua"/>
          <w:sz w:val="24"/>
          <w:szCs w:val="24"/>
        </w:rPr>
      </w:pPr>
      <w:r w:rsidRPr="0041767D">
        <w:rPr>
          <w:rFonts w:ascii="Book Antiqua" w:hAnsi="Book Antiqua"/>
          <w:sz w:val="24"/>
          <w:szCs w:val="24"/>
        </w:rPr>
        <w:t>UNIVERSIDAD TÉCNICA DE MACHALA</w:t>
      </w:r>
    </w:p>
    <w:p w14:paraId="11AF1AC4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41767D">
        <w:rPr>
          <w:rFonts w:ascii="Book Antiqua" w:hAnsi="Book Antiqua" w:cs="Arial"/>
          <w:sz w:val="24"/>
          <w:szCs w:val="24"/>
        </w:rPr>
        <w:t>1.</w:t>
      </w:r>
      <w:r w:rsidRPr="0041767D">
        <w:rPr>
          <w:rFonts w:ascii="Book Antiqua" w:hAnsi="Book Antiqua" w:cs="Arial"/>
          <w:sz w:val="24"/>
          <w:szCs w:val="24"/>
        </w:rPr>
        <w:tab/>
        <w:t xml:space="preserve">Es una entidad de Educación Superior Estatal dedicada a la formación técnica científica de la provincia de El Oro, creada el 14 de abril de 1969 mediante Decreto de Ley N° 6904, por el Honorable Congreso Nacional en uso de sus facultades. Es una institución que tiene la visión de liderar el desarrollo territorial, forma y </w:t>
      </w:r>
      <w:r w:rsidRPr="0041767D">
        <w:rPr>
          <w:rFonts w:ascii="Book Antiqua" w:hAnsi="Book Antiqua" w:cs="Arial"/>
          <w:sz w:val="24"/>
          <w:szCs w:val="24"/>
        </w:rPr>
        <w:lastRenderedPageBreak/>
        <w:t>perfecciona profesionales competentes, emprendedores, innovadores, críticos y humanistas.</w:t>
      </w:r>
    </w:p>
    <w:p w14:paraId="05A281C3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</w:p>
    <w:p w14:paraId="4658BDED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41767D">
        <w:rPr>
          <w:rFonts w:ascii="Book Antiqua" w:hAnsi="Book Antiqua" w:cs="Arial"/>
          <w:sz w:val="24"/>
          <w:szCs w:val="24"/>
        </w:rPr>
        <w:t>2.</w:t>
      </w:r>
      <w:r w:rsidRPr="0041767D">
        <w:rPr>
          <w:rFonts w:ascii="Book Antiqua" w:hAnsi="Book Antiqua" w:cs="Arial"/>
          <w:sz w:val="24"/>
          <w:szCs w:val="24"/>
        </w:rPr>
        <w:tab/>
        <w:t>La UTMACH es una IES de docencia con investigación, que forma y perfecciona profesionales en diversas áreas del conocimiento, competentes y comprometidos con el desarrollo humano, generando ciencia y tecnología para el mejoramiento de la calidad de vida en su área de influencia.</w:t>
      </w:r>
    </w:p>
    <w:p w14:paraId="557B0DC1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</w:p>
    <w:p w14:paraId="6CCB8B17" w14:textId="7E906549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41767D">
        <w:rPr>
          <w:rFonts w:ascii="Book Antiqua" w:hAnsi="Book Antiqua" w:cs="Arial"/>
          <w:sz w:val="24"/>
          <w:szCs w:val="24"/>
        </w:rPr>
        <w:t>3.</w:t>
      </w:r>
      <w:r w:rsidRPr="0041767D">
        <w:rPr>
          <w:rFonts w:ascii="Book Antiqua" w:hAnsi="Book Antiqua" w:cs="Arial"/>
          <w:sz w:val="24"/>
          <w:szCs w:val="24"/>
        </w:rPr>
        <w:tab/>
        <w:t xml:space="preserve">Su Rector </w:t>
      </w:r>
      <w:r w:rsidR="00494D67">
        <w:rPr>
          <w:rFonts w:ascii="Book Antiqua" w:hAnsi="Book Antiqua" w:cs="Arial"/>
          <w:sz w:val="24"/>
          <w:szCs w:val="24"/>
        </w:rPr>
        <w:t>Dr. Jhonny Pérez Rodríguez, PhD</w:t>
      </w:r>
      <w:r w:rsidRPr="0041767D">
        <w:rPr>
          <w:rFonts w:ascii="Book Antiqua" w:hAnsi="Book Antiqua" w:cs="Arial"/>
          <w:sz w:val="24"/>
          <w:szCs w:val="24"/>
        </w:rPr>
        <w:t>., se encuentra facultado para otorgar el presente instrumento, de conformidad con el estatuto vigente para poder suscribir convenios de cooperación e intercambio interinstitucional.</w:t>
      </w:r>
    </w:p>
    <w:p w14:paraId="57A3D35C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</w:p>
    <w:p w14:paraId="42F060BD" w14:textId="721F2A80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  <w:r w:rsidRPr="0041767D">
        <w:rPr>
          <w:rFonts w:ascii="Book Antiqua" w:hAnsi="Book Antiqua" w:cs="Vrinda"/>
          <w:b/>
          <w:sz w:val="24"/>
          <w:szCs w:val="24"/>
        </w:rPr>
        <w:t xml:space="preserve">CUARTA </w:t>
      </w:r>
      <w:r w:rsidR="00494D67" w:rsidRPr="0041767D">
        <w:rPr>
          <w:rFonts w:ascii="Book Antiqua" w:hAnsi="Book Antiqua" w:cs="Vrinda"/>
          <w:b/>
          <w:sz w:val="24"/>
          <w:szCs w:val="24"/>
        </w:rPr>
        <w:t>TERCERA. -</w:t>
      </w:r>
      <w:r w:rsidRPr="0041767D">
        <w:rPr>
          <w:rFonts w:ascii="Book Antiqua" w:hAnsi="Book Antiqua" w:cs="Vrinda"/>
          <w:b/>
          <w:sz w:val="24"/>
          <w:szCs w:val="24"/>
        </w:rPr>
        <w:t xml:space="preserve"> OBJETO DEL CONVENIO:</w:t>
      </w:r>
    </w:p>
    <w:p w14:paraId="3CD369AE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>El objeto del presente Convenio consiste establecer líneas de cooperación que permitan a las graduadas y graduados de la Universidad Técnica de Machala tener acceso preferente a las plazas de trabajo que ocasionalmente existieren, con la finalidad de aportar eficazmente al desarrollo del sector público y privado.</w:t>
      </w:r>
    </w:p>
    <w:p w14:paraId="158A03BE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</w:p>
    <w:p w14:paraId="6ABE4718" w14:textId="0BC3118C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  <w:r w:rsidRPr="0041767D">
        <w:rPr>
          <w:rFonts w:ascii="Book Antiqua" w:hAnsi="Book Antiqua" w:cs="Vrinda"/>
          <w:b/>
          <w:sz w:val="24"/>
          <w:szCs w:val="24"/>
        </w:rPr>
        <w:t xml:space="preserve">CLÁUSULA </w:t>
      </w:r>
      <w:r w:rsidR="00494D67" w:rsidRPr="0041767D">
        <w:rPr>
          <w:rFonts w:ascii="Book Antiqua" w:hAnsi="Book Antiqua" w:cs="Vrinda"/>
          <w:b/>
          <w:sz w:val="24"/>
          <w:szCs w:val="24"/>
        </w:rPr>
        <w:t>CUARTA. -</w:t>
      </w:r>
      <w:r w:rsidRPr="0041767D">
        <w:rPr>
          <w:rFonts w:ascii="Book Antiqua" w:hAnsi="Book Antiqua" w:cs="Vrinda"/>
          <w:b/>
          <w:sz w:val="24"/>
          <w:szCs w:val="24"/>
        </w:rPr>
        <w:t xml:space="preserve"> OBLIGACIONES DE LAS PARTES:</w:t>
      </w:r>
    </w:p>
    <w:p w14:paraId="26C0E721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>Para el cumplimiento del objeto señalado en la Cláusula precedente, las partes acuerdan cumplir con las siguientes acciones:</w:t>
      </w:r>
    </w:p>
    <w:p w14:paraId="516F96D5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</w:p>
    <w:p w14:paraId="40FA4BE9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  <w:r w:rsidRPr="0041767D">
        <w:rPr>
          <w:rFonts w:ascii="Book Antiqua" w:hAnsi="Book Antiqua" w:cs="Vrinda"/>
          <w:b/>
          <w:sz w:val="24"/>
          <w:szCs w:val="24"/>
        </w:rPr>
        <w:t>4.1.  Compromisos de LA UTMACH:</w:t>
      </w:r>
    </w:p>
    <w:p w14:paraId="54A3A729" w14:textId="77777777" w:rsidR="007A2E64" w:rsidRPr="0041767D" w:rsidRDefault="00EE5101" w:rsidP="0041767D">
      <w:pPr>
        <w:pStyle w:val="Prrafodelista"/>
        <w:numPr>
          <w:ilvl w:val="1"/>
          <w:numId w:val="3"/>
        </w:num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 xml:space="preserve">Mantener </w:t>
      </w:r>
      <w:r w:rsidR="007A2E64" w:rsidRPr="0041767D">
        <w:rPr>
          <w:rFonts w:ascii="Book Antiqua" w:hAnsi="Book Antiqua" w:cs="Vrinda"/>
          <w:sz w:val="24"/>
          <w:szCs w:val="24"/>
        </w:rPr>
        <w:t>actualizada la base de datos de graduadas y graduados;</w:t>
      </w:r>
    </w:p>
    <w:p w14:paraId="2550A337" w14:textId="77777777" w:rsidR="007A2E64" w:rsidRPr="0041767D" w:rsidRDefault="007A2E64" w:rsidP="0041767D">
      <w:pPr>
        <w:pStyle w:val="Prrafodelista"/>
        <w:numPr>
          <w:ilvl w:val="1"/>
          <w:numId w:val="3"/>
        </w:num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>Entregar información eficaz y oportuna de las graduadas y graduados de acuerdo a la plaza laboral que ocasionalmente oferten;</w:t>
      </w:r>
    </w:p>
    <w:p w14:paraId="21924E39" w14:textId="77777777" w:rsidR="007A2E64" w:rsidRPr="0041767D" w:rsidRDefault="007A2E64" w:rsidP="0041767D">
      <w:pPr>
        <w:pStyle w:val="Prrafodelista"/>
        <w:numPr>
          <w:ilvl w:val="1"/>
          <w:numId w:val="3"/>
        </w:num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>Realizar un seguimiento periódico de las graduadas y graduados que se inserten laboralmente; y,</w:t>
      </w:r>
    </w:p>
    <w:p w14:paraId="04CFA100" w14:textId="77777777" w:rsidR="007A2E64" w:rsidRPr="0041767D" w:rsidRDefault="007A2E64" w:rsidP="0041767D">
      <w:pPr>
        <w:pStyle w:val="Prrafodelista"/>
        <w:numPr>
          <w:ilvl w:val="1"/>
          <w:numId w:val="3"/>
        </w:num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>Otras acciones que sean necesarias para el efectivo cumplimiento del objeto del presente Convenio.</w:t>
      </w:r>
    </w:p>
    <w:p w14:paraId="2C602AA2" w14:textId="77777777" w:rsidR="007A2E64" w:rsidRPr="0041767D" w:rsidRDefault="007A2E64" w:rsidP="0041767D">
      <w:pPr>
        <w:pStyle w:val="Prrafodelista"/>
        <w:spacing w:after="0" w:line="276" w:lineRule="auto"/>
        <w:ind w:left="1440"/>
        <w:jc w:val="both"/>
        <w:rPr>
          <w:rFonts w:ascii="Book Antiqua" w:hAnsi="Book Antiqua" w:cs="Vrinda"/>
          <w:b/>
          <w:sz w:val="24"/>
          <w:szCs w:val="24"/>
        </w:rPr>
      </w:pPr>
    </w:p>
    <w:p w14:paraId="00505415" w14:textId="77777777" w:rsidR="00E04F07" w:rsidRPr="0041767D" w:rsidRDefault="00E04F07" w:rsidP="0041767D">
      <w:pPr>
        <w:pStyle w:val="Prrafodelista"/>
        <w:spacing w:after="0" w:line="276" w:lineRule="auto"/>
        <w:ind w:left="1440"/>
        <w:jc w:val="both"/>
        <w:rPr>
          <w:rFonts w:ascii="Book Antiqua" w:hAnsi="Book Antiqua" w:cs="Vrinda"/>
          <w:b/>
          <w:sz w:val="24"/>
          <w:szCs w:val="24"/>
        </w:rPr>
      </w:pPr>
    </w:p>
    <w:p w14:paraId="24B66B31" w14:textId="15A0369B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  <w:r w:rsidRPr="0041767D">
        <w:rPr>
          <w:rFonts w:ascii="Book Antiqua" w:hAnsi="Book Antiqua" w:cs="Vrinda"/>
          <w:b/>
          <w:sz w:val="24"/>
          <w:szCs w:val="24"/>
        </w:rPr>
        <w:lastRenderedPageBreak/>
        <w:t xml:space="preserve">4.2.  Compromisos de </w:t>
      </w:r>
      <w:r w:rsidR="00B01FEA">
        <w:rPr>
          <w:rFonts w:ascii="Book Antiqua" w:hAnsi="Book Antiqua" w:cs="Vrinda"/>
          <w:b/>
          <w:sz w:val="24"/>
          <w:szCs w:val="24"/>
        </w:rPr>
        <w:t>……………………….</w:t>
      </w:r>
      <w:bookmarkStart w:id="0" w:name="_GoBack"/>
      <w:bookmarkEnd w:id="0"/>
    </w:p>
    <w:p w14:paraId="459B67E7" w14:textId="77777777" w:rsidR="007A2E64" w:rsidRPr="0041767D" w:rsidRDefault="007A2E64" w:rsidP="0041767D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>Que se informe a LA UTMACH la oferta de plazas laborales que ocasionalmente se llegaren a presentar;</w:t>
      </w:r>
    </w:p>
    <w:p w14:paraId="75EDF26A" w14:textId="77777777" w:rsidR="007A2E64" w:rsidRPr="0041767D" w:rsidRDefault="007A2E64" w:rsidP="0041767D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>Que las graduadas y graduados de LA UTMACH tengan acceso preferente a las plazas laborales que ocasionalmente se llegaren a presentar;</w:t>
      </w:r>
    </w:p>
    <w:p w14:paraId="4479C31F" w14:textId="77777777" w:rsidR="007A2E64" w:rsidRPr="0041767D" w:rsidRDefault="007A2E64" w:rsidP="0041767D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>Que, cuando las graduadas y graduados de LA UTMACH logren vincularse laboralmente, cumplan sus obligaciones patronales de acuerdo a la modalidad contractual que se haya pactado;</w:t>
      </w:r>
    </w:p>
    <w:p w14:paraId="0E3F446C" w14:textId="77777777" w:rsidR="007A2E64" w:rsidRPr="0041767D" w:rsidRDefault="007A2E64" w:rsidP="0041767D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>Que, cuando las graduadas y graduados logren vincularse laboralmente, se remitan a LA UTMACH copias de los resultados de las evaluaciones de desempeño que existieren en su primer año de labores; y,</w:t>
      </w:r>
    </w:p>
    <w:p w14:paraId="2C3093A4" w14:textId="77777777" w:rsidR="007A2E64" w:rsidRPr="0041767D" w:rsidRDefault="007A2E64" w:rsidP="0041767D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>Otras acciones que sean necesarias para el efectivo cumplimiento del objeto del presente Convenio.</w:t>
      </w:r>
    </w:p>
    <w:p w14:paraId="5E9CBB17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</w:p>
    <w:p w14:paraId="3DC24A41" w14:textId="6DBFB5B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  <w:r w:rsidRPr="0041767D">
        <w:rPr>
          <w:rFonts w:ascii="Book Antiqua" w:hAnsi="Book Antiqua" w:cs="Vrinda"/>
          <w:b/>
          <w:sz w:val="24"/>
          <w:szCs w:val="24"/>
        </w:rPr>
        <w:t xml:space="preserve">CLÁUSULA </w:t>
      </w:r>
      <w:r w:rsidR="00494D67" w:rsidRPr="0041767D">
        <w:rPr>
          <w:rFonts w:ascii="Book Antiqua" w:hAnsi="Book Antiqua" w:cs="Vrinda"/>
          <w:b/>
          <w:sz w:val="24"/>
          <w:szCs w:val="24"/>
        </w:rPr>
        <w:t>QUINTA. -</w:t>
      </w:r>
      <w:r w:rsidRPr="0041767D">
        <w:rPr>
          <w:rFonts w:ascii="Book Antiqua" w:hAnsi="Book Antiqua" w:cs="Vrinda"/>
          <w:b/>
          <w:sz w:val="24"/>
          <w:szCs w:val="24"/>
        </w:rPr>
        <w:t xml:space="preserve"> PLAZO:</w:t>
      </w:r>
    </w:p>
    <w:p w14:paraId="72A01527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 xml:space="preserve">El presente Convenio tendrá una duración de </w:t>
      </w:r>
      <w:r w:rsidR="00EE5101" w:rsidRPr="0041767D">
        <w:rPr>
          <w:rFonts w:ascii="Book Antiqua" w:eastAsia="Calibri" w:hAnsi="Book Antiqua" w:cs="Times New Roman"/>
          <w:sz w:val="24"/>
          <w:szCs w:val="24"/>
        </w:rPr>
        <w:t>cuatro años</w:t>
      </w:r>
      <w:r w:rsidRPr="0041767D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41767D">
        <w:rPr>
          <w:rFonts w:ascii="Book Antiqua" w:hAnsi="Book Antiqua" w:cs="Vrinda"/>
          <w:sz w:val="24"/>
          <w:szCs w:val="24"/>
        </w:rPr>
        <w:t>contados a partir de la fecha de su suscripción y podrá ser prorrogado mediante una adenda a este Contrato por así convenirlo ambas partes.</w:t>
      </w:r>
    </w:p>
    <w:p w14:paraId="02586C56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</w:p>
    <w:p w14:paraId="1540D9C4" w14:textId="6CC936DB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  <w:r w:rsidRPr="0041767D">
        <w:rPr>
          <w:rFonts w:ascii="Book Antiqua" w:hAnsi="Book Antiqua" w:cs="Vrinda"/>
          <w:b/>
          <w:sz w:val="24"/>
          <w:szCs w:val="24"/>
        </w:rPr>
        <w:t xml:space="preserve">CLÁUSULA </w:t>
      </w:r>
      <w:r w:rsidR="00494D67" w:rsidRPr="0041767D">
        <w:rPr>
          <w:rFonts w:ascii="Book Antiqua" w:hAnsi="Book Antiqua" w:cs="Vrinda"/>
          <w:b/>
          <w:sz w:val="24"/>
          <w:szCs w:val="24"/>
        </w:rPr>
        <w:t>SEXTA. -</w:t>
      </w:r>
      <w:r w:rsidRPr="0041767D">
        <w:rPr>
          <w:rFonts w:ascii="Book Antiqua" w:hAnsi="Book Antiqua" w:cs="Vrinda"/>
          <w:b/>
          <w:sz w:val="24"/>
          <w:szCs w:val="24"/>
        </w:rPr>
        <w:t xml:space="preserve"> TERMINACIÓN:</w:t>
      </w:r>
    </w:p>
    <w:p w14:paraId="2E6ED012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>El presente Convenio terminará por alguna de las siguientes causas:</w:t>
      </w:r>
    </w:p>
    <w:p w14:paraId="6C3104B3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</w:p>
    <w:p w14:paraId="2F8E2FC7" w14:textId="77777777" w:rsidR="007A2E64" w:rsidRPr="0041767D" w:rsidRDefault="007A2E64" w:rsidP="0041767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>Por cumplimiento del plazo;</w:t>
      </w:r>
    </w:p>
    <w:p w14:paraId="7CCBBCBB" w14:textId="77777777" w:rsidR="007A2E64" w:rsidRPr="0041767D" w:rsidRDefault="007A2E64" w:rsidP="0041767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>Por incumplimiento del objeto del convenio;</w:t>
      </w:r>
    </w:p>
    <w:p w14:paraId="2F14512A" w14:textId="77777777" w:rsidR="007A2E64" w:rsidRPr="0041767D" w:rsidRDefault="007A2E64" w:rsidP="0041767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>Por incumplimiento de las obligaciones; o,</w:t>
      </w:r>
    </w:p>
    <w:p w14:paraId="397A7C38" w14:textId="77777777" w:rsidR="007A2E64" w:rsidRPr="0041767D" w:rsidRDefault="007A2E64" w:rsidP="0041767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>Por mutuo acuerdo de las partes.</w:t>
      </w:r>
    </w:p>
    <w:p w14:paraId="2AFC4085" w14:textId="7E4A4F50" w:rsidR="007A2E64" w:rsidRDefault="007A2E64" w:rsidP="0041767D">
      <w:p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</w:p>
    <w:p w14:paraId="03D1B5AA" w14:textId="0EC3C56C" w:rsidR="00494D67" w:rsidRDefault="00494D67" w:rsidP="0041767D">
      <w:p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</w:p>
    <w:p w14:paraId="07797510" w14:textId="598C9C76" w:rsidR="00494D67" w:rsidRDefault="00494D67" w:rsidP="0041767D">
      <w:p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</w:p>
    <w:p w14:paraId="025B36CF" w14:textId="77777777" w:rsidR="00494D67" w:rsidRPr="0041767D" w:rsidRDefault="00494D67" w:rsidP="0041767D">
      <w:p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</w:p>
    <w:p w14:paraId="2A43EF6E" w14:textId="6CAA87CF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  <w:r w:rsidRPr="0041767D">
        <w:rPr>
          <w:rFonts w:ascii="Book Antiqua" w:hAnsi="Book Antiqua" w:cs="Vrinda"/>
          <w:b/>
          <w:sz w:val="24"/>
          <w:szCs w:val="24"/>
        </w:rPr>
        <w:lastRenderedPageBreak/>
        <w:t xml:space="preserve">CLÁUSULA </w:t>
      </w:r>
      <w:r w:rsidR="00494D67" w:rsidRPr="0041767D">
        <w:rPr>
          <w:rFonts w:ascii="Book Antiqua" w:hAnsi="Book Antiqua" w:cs="Vrinda"/>
          <w:b/>
          <w:sz w:val="24"/>
          <w:szCs w:val="24"/>
        </w:rPr>
        <w:t>SÉPTIMA. -</w:t>
      </w:r>
      <w:r w:rsidRPr="0041767D">
        <w:rPr>
          <w:rFonts w:ascii="Book Antiqua" w:hAnsi="Book Antiqua" w:cs="Vrinda"/>
          <w:b/>
          <w:sz w:val="24"/>
          <w:szCs w:val="24"/>
        </w:rPr>
        <w:t xml:space="preserve"> SOLUCIÓN DE CONTROVERSIAS:</w:t>
      </w:r>
    </w:p>
    <w:p w14:paraId="7657FC5C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>De presentarse controversias en la interpretación o ejecución del presente Convenio, se procurará llegar a una solución amistosa entre las partes, por intermedio de las Coordinadoras o Coordinadores que se designen en este mismo acto.</w:t>
      </w:r>
    </w:p>
    <w:p w14:paraId="28794178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</w:p>
    <w:p w14:paraId="4ED16FBC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>En caso de que no pueda cumplirse lo anterior, las partes renuncian fuero y domicilio y declaran su voluntad de someterse a un proceso de mediación en el Centro de Mediación del Consejo de la Judicatura, sede en esta ciudad de Machala.</w:t>
      </w:r>
    </w:p>
    <w:p w14:paraId="53B862A7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</w:p>
    <w:p w14:paraId="6D5D0122" w14:textId="77777777" w:rsidR="00E04F07" w:rsidRPr="0041767D" w:rsidRDefault="00E04F07" w:rsidP="0041767D">
      <w:p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</w:p>
    <w:p w14:paraId="63BA805A" w14:textId="6528F99F" w:rsidR="007A2E64" w:rsidRPr="00494D67" w:rsidRDefault="007A2E64" w:rsidP="0041767D">
      <w:pPr>
        <w:spacing w:after="0" w:line="276" w:lineRule="auto"/>
        <w:jc w:val="both"/>
        <w:rPr>
          <w:rFonts w:ascii="Book Antiqua" w:hAnsi="Book Antiqua" w:cs="Vrinda"/>
          <w:b/>
          <w:sz w:val="24"/>
          <w:szCs w:val="24"/>
        </w:rPr>
      </w:pPr>
      <w:r w:rsidRPr="0041767D">
        <w:rPr>
          <w:rFonts w:ascii="Book Antiqua" w:hAnsi="Book Antiqua" w:cs="Vrinda"/>
          <w:b/>
          <w:sz w:val="24"/>
          <w:szCs w:val="24"/>
        </w:rPr>
        <w:t xml:space="preserve">CLÁUSULA </w:t>
      </w:r>
      <w:r w:rsidR="00422667" w:rsidRPr="0041767D">
        <w:rPr>
          <w:rFonts w:ascii="Book Antiqua" w:hAnsi="Book Antiqua" w:cs="Vrinda"/>
          <w:b/>
          <w:sz w:val="24"/>
          <w:szCs w:val="24"/>
        </w:rPr>
        <w:t>OCTAVA. -</w:t>
      </w:r>
      <w:r w:rsidRPr="0041767D">
        <w:rPr>
          <w:rFonts w:ascii="Book Antiqua" w:hAnsi="Book Antiqua" w:cs="Vrinda"/>
          <w:b/>
          <w:sz w:val="24"/>
          <w:szCs w:val="24"/>
        </w:rPr>
        <w:t xml:space="preserve"> ACEPTACIÓN:</w:t>
      </w:r>
    </w:p>
    <w:p w14:paraId="04DAF363" w14:textId="695A0A83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  <w:r w:rsidRPr="0041767D">
        <w:rPr>
          <w:rFonts w:ascii="Book Antiqua" w:hAnsi="Book Antiqua" w:cs="Vrinda"/>
          <w:sz w:val="24"/>
          <w:szCs w:val="24"/>
        </w:rPr>
        <w:t xml:space="preserve">Para constancia de la conformidad y aceptación de todas y cada una de las estipulaciones que anteceden, las partes suscriben el presente convenio por </w:t>
      </w:r>
      <w:r w:rsidR="009B6E96">
        <w:rPr>
          <w:rFonts w:ascii="Book Antiqua" w:hAnsi="Book Antiqua" w:cs="Vrinda"/>
          <w:sz w:val="24"/>
          <w:szCs w:val="24"/>
        </w:rPr>
        <w:t>duplicado.</w:t>
      </w:r>
    </w:p>
    <w:p w14:paraId="5EB7C5A6" w14:textId="77777777" w:rsidR="007A2E64" w:rsidRPr="0041767D" w:rsidRDefault="007A2E64" w:rsidP="0041767D">
      <w:pPr>
        <w:spacing w:after="0" w:line="276" w:lineRule="auto"/>
        <w:jc w:val="both"/>
        <w:rPr>
          <w:rFonts w:ascii="Book Antiqua" w:hAnsi="Book Antiqua" w:cs="Vrinda"/>
          <w:sz w:val="24"/>
          <w:szCs w:val="24"/>
        </w:rPr>
      </w:pPr>
    </w:p>
    <w:p w14:paraId="4B266358" w14:textId="3E52346F" w:rsidR="007A2E64" w:rsidRDefault="007A2E64" w:rsidP="0041767D">
      <w:pPr>
        <w:spacing w:after="0" w:line="276" w:lineRule="auto"/>
        <w:rPr>
          <w:rFonts w:ascii="Book Antiqua" w:hAnsi="Book Antiqua" w:cs="Vrinda"/>
          <w:sz w:val="24"/>
          <w:szCs w:val="24"/>
        </w:rPr>
      </w:pPr>
    </w:p>
    <w:p w14:paraId="72B24EED" w14:textId="3D8ADAAD" w:rsidR="009B6E96" w:rsidRDefault="009B6E96" w:rsidP="0041767D">
      <w:pPr>
        <w:spacing w:after="0" w:line="276" w:lineRule="auto"/>
        <w:rPr>
          <w:rFonts w:ascii="Book Antiqua" w:hAnsi="Book Antiqua" w:cs="Vrinda"/>
          <w:sz w:val="24"/>
          <w:szCs w:val="24"/>
        </w:rPr>
      </w:pPr>
    </w:p>
    <w:p w14:paraId="12F3ED00" w14:textId="77777777" w:rsidR="009B6E96" w:rsidRPr="0041767D" w:rsidRDefault="009B6E96" w:rsidP="0041767D">
      <w:pPr>
        <w:spacing w:after="0" w:line="276" w:lineRule="auto"/>
        <w:rPr>
          <w:rFonts w:ascii="Book Antiqua" w:hAnsi="Book Antiqua" w:cs="Vrinda"/>
          <w:sz w:val="24"/>
          <w:szCs w:val="24"/>
        </w:rPr>
      </w:pPr>
    </w:p>
    <w:p w14:paraId="1ABE1258" w14:textId="77777777" w:rsidR="007A2E64" w:rsidRPr="0041767D" w:rsidRDefault="007A2E64" w:rsidP="0041767D">
      <w:pPr>
        <w:spacing w:after="0" w:line="276" w:lineRule="auto"/>
        <w:ind w:right="-115"/>
        <w:jc w:val="both"/>
        <w:rPr>
          <w:rFonts w:ascii="Book Antiqua" w:eastAsia="Calibri" w:hAnsi="Book Antiqua" w:cs="Times New Roman"/>
          <w:sz w:val="24"/>
          <w:szCs w:val="24"/>
        </w:rPr>
      </w:pPr>
    </w:p>
    <w:tbl>
      <w:tblPr>
        <w:tblpPr w:leftFromText="141" w:rightFromText="141" w:vertAnchor="text" w:horzAnchor="margin" w:tblpY="100"/>
        <w:tblW w:w="12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9"/>
        <w:gridCol w:w="787"/>
        <w:gridCol w:w="3992"/>
        <w:gridCol w:w="3992"/>
      </w:tblGrid>
      <w:tr w:rsidR="007C18B9" w:rsidRPr="0041767D" w14:paraId="098BF09B" w14:textId="77777777" w:rsidTr="007C18B9">
        <w:trPr>
          <w:trHeight w:val="1274"/>
        </w:trPr>
        <w:tc>
          <w:tcPr>
            <w:tcW w:w="3819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14:paraId="0D69CCD2" w14:textId="6392261C" w:rsidR="007C18B9" w:rsidRPr="0041767D" w:rsidRDefault="007C18B9" w:rsidP="007C18B9">
            <w:pPr>
              <w:spacing w:after="0"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Arial"/>
              </w:rPr>
              <w:t>Dr. Jhonny Pérez Rodríguez</w:t>
            </w:r>
            <w:r w:rsidRPr="00475ABE">
              <w:rPr>
                <w:rFonts w:ascii="Book Antiqua" w:eastAsia="Calibri" w:hAnsi="Book Antiqua" w:cs="Arial"/>
              </w:rPr>
              <w:t>, PhD</w:t>
            </w:r>
            <w:r w:rsidRPr="0041767D">
              <w:rPr>
                <w:rFonts w:ascii="Book Antiqua" w:hAnsi="Book Antiqua" w:cs="Arial"/>
                <w:b/>
                <w:sz w:val="24"/>
                <w:szCs w:val="24"/>
              </w:rPr>
              <w:t xml:space="preserve"> RECTOR UTMACH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2EE34718" w14:textId="77777777" w:rsidR="007C18B9" w:rsidRPr="0041767D" w:rsidRDefault="007C18B9" w:rsidP="007C18B9">
            <w:pPr>
              <w:spacing w:after="0" w:line="276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41767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14:paraId="0E3B4DBA" w14:textId="77777777" w:rsidR="007C18B9" w:rsidRPr="00475ABE" w:rsidRDefault="007C18B9" w:rsidP="007C18B9">
            <w:pPr>
              <w:spacing w:line="240" w:lineRule="auto"/>
              <w:contextualSpacing/>
              <w:jc w:val="center"/>
              <w:rPr>
                <w:rFonts w:ascii="Book Antiqua" w:hAnsi="Book Antiqua" w:cs="Arial"/>
                <w:b/>
                <w:i/>
                <w:color w:val="FF0000"/>
                <w:szCs w:val="24"/>
              </w:rPr>
            </w:pPr>
            <w:r w:rsidRPr="00475ABE">
              <w:rPr>
                <w:rFonts w:ascii="Book Antiqua" w:hAnsi="Book Antiqua" w:cs="Arial"/>
                <w:b/>
                <w:i/>
                <w:szCs w:val="24"/>
              </w:rPr>
              <w:t>(</w:t>
            </w:r>
            <w:r w:rsidRPr="00475ABE">
              <w:rPr>
                <w:rFonts w:ascii="Book Antiqua" w:hAnsi="Book Antiqua" w:cs="Arial"/>
                <w:b/>
                <w:i/>
                <w:color w:val="FF0000"/>
                <w:szCs w:val="24"/>
              </w:rPr>
              <w:t>Nombre y apellidos del representante legal de la contraparte</w:t>
            </w:r>
            <w:r w:rsidRPr="00475ABE">
              <w:rPr>
                <w:rFonts w:ascii="Book Antiqua" w:hAnsi="Book Antiqua" w:cs="Arial"/>
                <w:b/>
                <w:i/>
                <w:szCs w:val="24"/>
              </w:rPr>
              <w:t>)</w:t>
            </w:r>
          </w:p>
          <w:p w14:paraId="66685E92" w14:textId="14219231" w:rsidR="007C18B9" w:rsidRPr="0041767D" w:rsidRDefault="007C18B9" w:rsidP="007C18B9">
            <w:pPr>
              <w:spacing w:after="0"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  <w:highlight w:val="yellow"/>
              </w:rPr>
            </w:pPr>
            <w:r w:rsidRPr="00475ABE">
              <w:rPr>
                <w:rFonts w:ascii="Book Antiqua" w:hAnsi="Book Antiqua" w:cs="Arial"/>
                <w:b/>
                <w:i/>
                <w:szCs w:val="24"/>
              </w:rPr>
              <w:t>(</w:t>
            </w:r>
            <w:r w:rsidRPr="00475ABE">
              <w:rPr>
                <w:rFonts w:ascii="Book Antiqua" w:hAnsi="Book Antiqua" w:cs="Arial"/>
                <w:b/>
                <w:i/>
                <w:color w:val="FF0000"/>
                <w:szCs w:val="24"/>
              </w:rPr>
              <w:t>Cargo del representante legal de la contraparte</w:t>
            </w:r>
            <w:r w:rsidRPr="00475ABE">
              <w:rPr>
                <w:rFonts w:ascii="Book Antiqua" w:hAnsi="Book Antiqua" w:cs="Arial"/>
                <w:b/>
                <w:i/>
                <w:szCs w:val="24"/>
              </w:rPr>
              <w:t>)</w:t>
            </w:r>
          </w:p>
        </w:tc>
        <w:tc>
          <w:tcPr>
            <w:tcW w:w="3992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14:paraId="7105E0BF" w14:textId="6A9B646B" w:rsidR="007C18B9" w:rsidRPr="0041767D" w:rsidRDefault="007C18B9" w:rsidP="007C18B9">
            <w:pPr>
              <w:spacing w:after="0" w:line="276" w:lineRule="auto"/>
              <w:rPr>
                <w:rFonts w:ascii="Book Antiqua" w:hAnsi="Book Antiqua" w:cs="Arial"/>
                <w:b/>
                <w:sz w:val="24"/>
                <w:szCs w:val="24"/>
                <w:highlight w:val="yellow"/>
              </w:rPr>
            </w:pPr>
          </w:p>
        </w:tc>
      </w:tr>
    </w:tbl>
    <w:p w14:paraId="17CCD216" w14:textId="597318E3" w:rsidR="009B6E96" w:rsidRDefault="009B6E96" w:rsidP="0041767D">
      <w:pPr>
        <w:spacing w:line="276" w:lineRule="auto"/>
        <w:rPr>
          <w:sz w:val="24"/>
          <w:szCs w:val="24"/>
        </w:rPr>
      </w:pPr>
    </w:p>
    <w:p w14:paraId="2F8EAA63" w14:textId="77777777" w:rsidR="009B6E96" w:rsidRDefault="009B6E9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2B5D5A" w14:textId="77777777" w:rsidR="009B6E96" w:rsidRPr="00475ABE" w:rsidRDefault="009B6E96" w:rsidP="009B6E96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0DA900D1" w14:textId="77777777" w:rsidR="009B6E96" w:rsidRPr="00475ABE" w:rsidRDefault="009B6E96" w:rsidP="009B6E96">
      <w:pPr>
        <w:tabs>
          <w:tab w:val="left" w:pos="3780"/>
        </w:tabs>
        <w:jc w:val="both"/>
        <w:rPr>
          <w:rFonts w:ascii="Book Antiqua" w:hAnsi="Book Antiqua"/>
          <w:i/>
        </w:rPr>
      </w:pPr>
      <w:r w:rsidRPr="00475ABE">
        <w:rPr>
          <w:rFonts w:ascii="Book Antiqua" w:hAnsi="Book Antiqua"/>
        </w:rPr>
        <w:t>(</w:t>
      </w:r>
      <w:r w:rsidRPr="00475ABE">
        <w:rPr>
          <w:rFonts w:ascii="Book Antiqua" w:hAnsi="Book Antiqua"/>
          <w:i/>
        </w:rPr>
        <w:t>Recomendaciones Generales:</w:t>
      </w:r>
    </w:p>
    <w:p w14:paraId="27911177" w14:textId="1C8C1643" w:rsidR="009B6E96" w:rsidRPr="00475ABE" w:rsidRDefault="009B6E96" w:rsidP="009B6E96">
      <w:pPr>
        <w:pStyle w:val="Prrafodelista"/>
        <w:numPr>
          <w:ilvl w:val="0"/>
          <w:numId w:val="5"/>
        </w:numPr>
        <w:tabs>
          <w:tab w:val="left" w:pos="3780"/>
        </w:tabs>
        <w:jc w:val="both"/>
        <w:rPr>
          <w:rFonts w:ascii="Book Antiqua" w:hAnsi="Book Antiqua"/>
          <w:i/>
        </w:rPr>
      </w:pPr>
      <w:r w:rsidRPr="00475ABE">
        <w:rPr>
          <w:rFonts w:ascii="Book Antiqua" w:hAnsi="Book Antiqua"/>
          <w:i/>
        </w:rPr>
        <w:t>Los convenios deberán ser impresos al anverso y reverso de la hoja cuando estén aprobados por la Dirección de Vi</w:t>
      </w:r>
      <w:r>
        <w:rPr>
          <w:rFonts w:ascii="Book Antiqua" w:hAnsi="Book Antiqua"/>
          <w:i/>
        </w:rPr>
        <w:t>nculación</w:t>
      </w:r>
      <w:r w:rsidRPr="00475ABE">
        <w:rPr>
          <w:rFonts w:ascii="Book Antiqua" w:hAnsi="Book Antiqua"/>
          <w:i/>
        </w:rPr>
        <w:t>.</w:t>
      </w:r>
    </w:p>
    <w:p w14:paraId="0357DD46" w14:textId="77777777" w:rsidR="009B6E96" w:rsidRPr="00475ABE" w:rsidRDefault="009B6E96" w:rsidP="009B6E96">
      <w:pPr>
        <w:pStyle w:val="Prrafodelista"/>
        <w:numPr>
          <w:ilvl w:val="0"/>
          <w:numId w:val="5"/>
        </w:numPr>
        <w:tabs>
          <w:tab w:val="left" w:pos="3780"/>
        </w:tabs>
        <w:jc w:val="both"/>
        <w:rPr>
          <w:rFonts w:ascii="Book Antiqua" w:hAnsi="Book Antiqua"/>
          <w:i/>
        </w:rPr>
      </w:pPr>
      <w:r w:rsidRPr="00475ABE">
        <w:rPr>
          <w:rFonts w:ascii="Book Antiqua" w:hAnsi="Book Antiqua"/>
          <w:i/>
        </w:rPr>
        <w:t>De preferencia el tamaño de letra será 12</w:t>
      </w:r>
      <w:r>
        <w:rPr>
          <w:rFonts w:ascii="Book Antiqua" w:hAnsi="Book Antiqua"/>
          <w:i/>
        </w:rPr>
        <w:t xml:space="preserve"> y tipo de letra </w:t>
      </w:r>
      <w:proofErr w:type="spellStart"/>
      <w:r>
        <w:rPr>
          <w:rFonts w:ascii="Book Antiqua" w:hAnsi="Book Antiqua"/>
          <w:i/>
        </w:rPr>
        <w:t>book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antiqua</w:t>
      </w:r>
      <w:proofErr w:type="spellEnd"/>
      <w:r w:rsidRPr="00475ABE">
        <w:rPr>
          <w:rFonts w:ascii="Book Antiqua" w:hAnsi="Book Antiqua"/>
          <w:i/>
        </w:rPr>
        <w:t>;</w:t>
      </w:r>
    </w:p>
    <w:p w14:paraId="5CD06E24" w14:textId="77777777" w:rsidR="009B6E96" w:rsidRPr="00475ABE" w:rsidRDefault="009B6E96" w:rsidP="009B6E96">
      <w:pPr>
        <w:pStyle w:val="Prrafodelista"/>
        <w:numPr>
          <w:ilvl w:val="0"/>
          <w:numId w:val="5"/>
        </w:numPr>
        <w:tabs>
          <w:tab w:val="left" w:pos="3780"/>
        </w:tabs>
        <w:jc w:val="both"/>
        <w:rPr>
          <w:rFonts w:ascii="Book Antiqua" w:hAnsi="Book Antiqua"/>
          <w:i/>
        </w:rPr>
      </w:pPr>
      <w:r w:rsidRPr="00475ABE">
        <w:rPr>
          <w:rFonts w:ascii="Book Antiqua" w:hAnsi="Book Antiqua"/>
          <w:i/>
        </w:rPr>
        <w:t>Todo convenio o Instrumento deberá ser firmados solo por los representantes legales de las instituciones o sus apoderados que deberán tener delegación escrita que los faculte para suscribir dichos convenios;</w:t>
      </w:r>
    </w:p>
    <w:p w14:paraId="431E3F42" w14:textId="77777777" w:rsidR="009B6E96" w:rsidRPr="00475ABE" w:rsidRDefault="009B6E96" w:rsidP="009B6E96">
      <w:pPr>
        <w:pStyle w:val="Prrafodelista"/>
        <w:numPr>
          <w:ilvl w:val="0"/>
          <w:numId w:val="5"/>
        </w:numPr>
        <w:tabs>
          <w:tab w:val="left" w:pos="3780"/>
        </w:tabs>
        <w:jc w:val="both"/>
        <w:rPr>
          <w:rFonts w:ascii="Book Antiqua" w:hAnsi="Book Antiqua"/>
        </w:rPr>
      </w:pPr>
      <w:r w:rsidRPr="00475ABE">
        <w:rPr>
          <w:rFonts w:ascii="Book Antiqua" w:hAnsi="Book Antiqua"/>
          <w:i/>
        </w:rPr>
        <w:t>En caso de usar siglas y abreviaturas, dentro del texto del conv</w:t>
      </w:r>
      <w:r>
        <w:rPr>
          <w:rFonts w:ascii="Book Antiqua" w:hAnsi="Book Antiqua"/>
          <w:i/>
        </w:rPr>
        <w:t>enio,</w:t>
      </w:r>
    </w:p>
    <w:p w14:paraId="7A6D9B31" w14:textId="77777777" w:rsidR="009B6E96" w:rsidRDefault="009B6E96" w:rsidP="009B6E96">
      <w:pPr>
        <w:pStyle w:val="Prrafodelista"/>
        <w:numPr>
          <w:ilvl w:val="0"/>
          <w:numId w:val="5"/>
        </w:numPr>
        <w:tabs>
          <w:tab w:val="left" w:pos="3780"/>
        </w:tabs>
        <w:jc w:val="both"/>
        <w:rPr>
          <w:rFonts w:ascii="Book Antiqua" w:hAnsi="Book Antiqua"/>
        </w:rPr>
      </w:pPr>
      <w:r w:rsidRPr="00475ABE">
        <w:rPr>
          <w:rFonts w:ascii="Book Antiqua" w:hAnsi="Book Antiqua"/>
          <w:i/>
        </w:rPr>
        <w:t xml:space="preserve">Dentro de este modelo de formato de convenio </w:t>
      </w:r>
      <w:proofErr w:type="spellStart"/>
      <w:r>
        <w:rPr>
          <w:rFonts w:ascii="Book Antiqua" w:hAnsi="Book Antiqua"/>
          <w:i/>
        </w:rPr>
        <w:t>esspecífico</w:t>
      </w:r>
      <w:proofErr w:type="spellEnd"/>
      <w:r w:rsidRPr="00475ABE">
        <w:rPr>
          <w:rFonts w:ascii="Book Antiqua" w:hAnsi="Book Antiqua"/>
          <w:i/>
        </w:rPr>
        <w:t xml:space="preserve"> todo lo que se encuentre entre paréntesis y con cursiva es para el fácil entendimiento de los que propongan la elaboración y suscripción de un convenio, por lo que al momento de elaborar los proyectos de convenios ese texto deberá ser remplazado y eliminado.</w:t>
      </w:r>
      <w:r w:rsidRPr="00475ABE">
        <w:rPr>
          <w:rFonts w:ascii="Book Antiqua" w:hAnsi="Book Antiqua"/>
        </w:rPr>
        <w:t>)</w:t>
      </w:r>
    </w:p>
    <w:p w14:paraId="59E7AD4C" w14:textId="240BD432" w:rsidR="009B6E96" w:rsidRPr="00475ABE" w:rsidRDefault="009B6E96" w:rsidP="009B6E96">
      <w:pPr>
        <w:pStyle w:val="Prrafodelista"/>
        <w:numPr>
          <w:ilvl w:val="0"/>
          <w:numId w:val="5"/>
        </w:numPr>
        <w:tabs>
          <w:tab w:val="left" w:pos="3780"/>
        </w:tabs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Únicamente la Dirección de </w:t>
      </w:r>
      <w:r w:rsidR="007C18B9">
        <w:rPr>
          <w:rFonts w:ascii="Book Antiqua" w:hAnsi="Book Antiqua"/>
          <w:i/>
        </w:rPr>
        <w:t>Vinculación</w:t>
      </w:r>
      <w:r>
        <w:rPr>
          <w:rFonts w:ascii="Book Antiqua" w:hAnsi="Book Antiqua"/>
          <w:i/>
        </w:rPr>
        <w:t xml:space="preserve"> se encargará de la enumeración del convenio conforme el inventario que se registrado.</w:t>
      </w:r>
    </w:p>
    <w:p w14:paraId="27F01840" w14:textId="77777777" w:rsidR="009B6E96" w:rsidRPr="00475ABE" w:rsidRDefault="009B6E96" w:rsidP="009B6E96">
      <w:pPr>
        <w:pStyle w:val="Prrafodelista"/>
        <w:numPr>
          <w:ilvl w:val="0"/>
          <w:numId w:val="5"/>
        </w:numPr>
        <w:tabs>
          <w:tab w:val="left" w:pos="3780"/>
        </w:tabs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No se puede alternar las marcas de agua ni lo logos que existen ya que es un documento institucional, si se puede incorporar el o los logos de la contraparte.</w:t>
      </w:r>
    </w:p>
    <w:p w14:paraId="40DF0858" w14:textId="77777777" w:rsidR="009B6E96" w:rsidRDefault="009B6E96" w:rsidP="009B6E96">
      <w:pPr>
        <w:spacing w:after="0"/>
        <w:rPr>
          <w:rFonts w:ascii="Book Antiqua" w:eastAsia="Batang" w:hAnsi="Book Antiqua"/>
          <w:sz w:val="24"/>
          <w:szCs w:val="24"/>
        </w:rPr>
      </w:pPr>
    </w:p>
    <w:p w14:paraId="4750018B" w14:textId="77777777" w:rsidR="009B6E96" w:rsidRPr="000B73A7" w:rsidRDefault="009B6E96" w:rsidP="009B6E96">
      <w:pPr>
        <w:spacing w:after="0"/>
        <w:rPr>
          <w:rFonts w:ascii="Book Antiqua" w:eastAsia="Batang" w:hAnsi="Book Antiqua"/>
          <w:sz w:val="24"/>
          <w:szCs w:val="24"/>
          <w:u w:val="single"/>
        </w:rPr>
      </w:pPr>
      <w:r w:rsidRPr="000B73A7">
        <w:rPr>
          <w:rFonts w:ascii="Book Antiqua" w:eastAsia="Batang" w:hAnsi="Book Antiqua"/>
          <w:sz w:val="24"/>
          <w:szCs w:val="24"/>
          <w:u w:val="single"/>
        </w:rPr>
        <w:t>Documentos habilitantes a requerir:</w:t>
      </w:r>
    </w:p>
    <w:p w14:paraId="635808B6" w14:textId="77777777" w:rsidR="009B6E96" w:rsidRDefault="009B6E96" w:rsidP="009B6E96">
      <w:pPr>
        <w:spacing w:after="0"/>
        <w:rPr>
          <w:rFonts w:ascii="Book Antiqua" w:eastAsia="Batang" w:hAnsi="Book Antiqua"/>
          <w:sz w:val="24"/>
          <w:szCs w:val="24"/>
        </w:rPr>
      </w:pPr>
    </w:p>
    <w:p w14:paraId="43531871" w14:textId="77777777" w:rsidR="009B6E96" w:rsidRPr="000B73A7" w:rsidRDefault="009B6E96" w:rsidP="009B6E96">
      <w:pPr>
        <w:pStyle w:val="Prrafodelista"/>
        <w:numPr>
          <w:ilvl w:val="0"/>
          <w:numId w:val="6"/>
        </w:numPr>
        <w:spacing w:after="0" w:line="276" w:lineRule="auto"/>
        <w:rPr>
          <w:rFonts w:ascii="Book Antiqua" w:eastAsia="Batang" w:hAnsi="Book Antiqua"/>
          <w:sz w:val="24"/>
          <w:szCs w:val="24"/>
        </w:rPr>
      </w:pPr>
      <w:r w:rsidRPr="000B73A7">
        <w:rPr>
          <w:rFonts w:ascii="Book Antiqua" w:eastAsia="Batang" w:hAnsi="Book Antiqua"/>
          <w:sz w:val="24"/>
          <w:szCs w:val="24"/>
        </w:rPr>
        <w:t>Copia de cédula y certificado de votación del representante legal</w:t>
      </w:r>
    </w:p>
    <w:p w14:paraId="65DD7739" w14:textId="77777777" w:rsidR="009B6E96" w:rsidRPr="000B73A7" w:rsidRDefault="009B6E96" w:rsidP="009B6E96">
      <w:pPr>
        <w:pStyle w:val="Prrafodelista"/>
        <w:numPr>
          <w:ilvl w:val="0"/>
          <w:numId w:val="6"/>
        </w:numPr>
        <w:spacing w:after="0" w:line="276" w:lineRule="auto"/>
        <w:rPr>
          <w:rFonts w:ascii="Book Antiqua" w:eastAsia="Batang" w:hAnsi="Book Antiqua"/>
          <w:sz w:val="24"/>
          <w:szCs w:val="24"/>
        </w:rPr>
      </w:pPr>
      <w:r w:rsidRPr="000B73A7">
        <w:rPr>
          <w:rFonts w:ascii="Book Antiqua" w:eastAsia="Batang" w:hAnsi="Book Antiqua"/>
          <w:sz w:val="24"/>
          <w:szCs w:val="24"/>
        </w:rPr>
        <w:t xml:space="preserve">Copia de nombramiento o acta de constitución </w:t>
      </w:r>
    </w:p>
    <w:p w14:paraId="7C33AD2E" w14:textId="77777777" w:rsidR="009B6E96" w:rsidRPr="000B73A7" w:rsidRDefault="009B6E96" w:rsidP="009B6E96">
      <w:pPr>
        <w:pStyle w:val="Prrafodelista"/>
        <w:numPr>
          <w:ilvl w:val="0"/>
          <w:numId w:val="6"/>
        </w:numPr>
        <w:spacing w:after="0" w:line="276" w:lineRule="auto"/>
        <w:rPr>
          <w:rFonts w:ascii="Book Antiqua" w:eastAsia="Batang" w:hAnsi="Book Antiqua"/>
          <w:sz w:val="24"/>
          <w:szCs w:val="24"/>
        </w:rPr>
      </w:pPr>
      <w:r w:rsidRPr="000B73A7">
        <w:rPr>
          <w:rFonts w:ascii="Book Antiqua" w:eastAsia="Batang" w:hAnsi="Book Antiqua"/>
          <w:sz w:val="24"/>
          <w:szCs w:val="24"/>
        </w:rPr>
        <w:t>Copia del Ruc</w:t>
      </w:r>
    </w:p>
    <w:p w14:paraId="6587B7FE" w14:textId="77777777" w:rsidR="009B6E96" w:rsidRPr="00475ABE" w:rsidRDefault="009B6E96" w:rsidP="009B6E96">
      <w:pPr>
        <w:spacing w:after="0"/>
        <w:rPr>
          <w:rFonts w:ascii="Book Antiqua" w:eastAsia="Batang" w:hAnsi="Book Antiqua"/>
          <w:sz w:val="24"/>
          <w:szCs w:val="24"/>
        </w:rPr>
      </w:pPr>
    </w:p>
    <w:p w14:paraId="6F6D917B" w14:textId="77777777" w:rsidR="00B2537C" w:rsidRPr="0041767D" w:rsidRDefault="00B2537C" w:rsidP="0041767D">
      <w:pPr>
        <w:spacing w:line="276" w:lineRule="auto"/>
        <w:rPr>
          <w:sz w:val="24"/>
          <w:szCs w:val="24"/>
        </w:rPr>
      </w:pPr>
    </w:p>
    <w:sectPr w:rsidR="00B2537C" w:rsidRPr="0041767D" w:rsidSect="0041767D">
      <w:headerReference w:type="default" r:id="rId7"/>
      <w:pgSz w:w="12240" w:h="15840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54260" w14:textId="77777777" w:rsidR="00474C38" w:rsidRDefault="00474C38" w:rsidP="0041767D">
      <w:pPr>
        <w:spacing w:after="0" w:line="240" w:lineRule="auto"/>
      </w:pPr>
      <w:r>
        <w:separator/>
      </w:r>
    </w:p>
  </w:endnote>
  <w:endnote w:type="continuationSeparator" w:id="0">
    <w:p w14:paraId="0AC03954" w14:textId="77777777" w:rsidR="00474C38" w:rsidRDefault="00474C38" w:rsidP="0041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D8371" w14:textId="77777777" w:rsidR="00474C38" w:rsidRDefault="00474C38" w:rsidP="0041767D">
      <w:pPr>
        <w:spacing w:after="0" w:line="240" w:lineRule="auto"/>
      </w:pPr>
      <w:r>
        <w:separator/>
      </w:r>
    </w:p>
  </w:footnote>
  <w:footnote w:type="continuationSeparator" w:id="0">
    <w:p w14:paraId="24EE10A1" w14:textId="77777777" w:rsidR="00474C38" w:rsidRDefault="00474C38" w:rsidP="0041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E97E5" w14:textId="3E17FAC8" w:rsidR="0041767D" w:rsidRDefault="00474C38">
    <w:pPr>
      <w:pStyle w:val="Encabezado"/>
    </w:pPr>
    <w:r>
      <w:rPr>
        <w:noProof/>
      </w:rPr>
      <w:pict w14:anchorId="11BE0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069408" o:spid="_x0000_s2049" type="#_x0000_t75" style="position:absolute;margin-left:-78.4pt;margin-top:-153.55pt;width:606.1pt;height:786.05pt;z-index:-251658752;mso-position-horizontal-relative:margin;mso-position-vertical-relative:margin" o:allowincell="f">
          <v:imagedata r:id="rId1" o:title="f ut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613"/>
    <w:multiLevelType w:val="hybridMultilevel"/>
    <w:tmpl w:val="3A2044B4"/>
    <w:lvl w:ilvl="0" w:tplc="6562BC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3F6637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43B6"/>
    <w:multiLevelType w:val="hybridMultilevel"/>
    <w:tmpl w:val="C63219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5F3C"/>
    <w:multiLevelType w:val="hybridMultilevel"/>
    <w:tmpl w:val="743489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124C1"/>
    <w:multiLevelType w:val="hybridMultilevel"/>
    <w:tmpl w:val="C574A22A"/>
    <w:lvl w:ilvl="0" w:tplc="3ABE18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87EE3A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50245"/>
    <w:multiLevelType w:val="hybridMultilevel"/>
    <w:tmpl w:val="A122131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6442A"/>
    <w:multiLevelType w:val="hybridMultilevel"/>
    <w:tmpl w:val="7E04F24C"/>
    <w:lvl w:ilvl="0" w:tplc="4E3E3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64"/>
    <w:rsid w:val="00033753"/>
    <w:rsid w:val="000F2E8C"/>
    <w:rsid w:val="001336E6"/>
    <w:rsid w:val="002007A1"/>
    <w:rsid w:val="00335E59"/>
    <w:rsid w:val="003A2BB5"/>
    <w:rsid w:val="0041767D"/>
    <w:rsid w:val="00422667"/>
    <w:rsid w:val="00474C38"/>
    <w:rsid w:val="00494D67"/>
    <w:rsid w:val="007A2E64"/>
    <w:rsid w:val="007C18B9"/>
    <w:rsid w:val="00931950"/>
    <w:rsid w:val="009B5785"/>
    <w:rsid w:val="009B6E96"/>
    <w:rsid w:val="009D6DB6"/>
    <w:rsid w:val="00B01FEA"/>
    <w:rsid w:val="00B2537C"/>
    <w:rsid w:val="00B506C5"/>
    <w:rsid w:val="00D76B14"/>
    <w:rsid w:val="00E04F07"/>
    <w:rsid w:val="00ED0041"/>
    <w:rsid w:val="00E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33336D"/>
  <w15:docId w15:val="{D777C9EA-E0BC-45D5-ADC8-C7905F8A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64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A2E64"/>
    <w:pPr>
      <w:keepNext/>
      <w:spacing w:after="0" w:line="360" w:lineRule="auto"/>
      <w:jc w:val="both"/>
      <w:outlineLvl w:val="0"/>
    </w:pPr>
    <w:rPr>
      <w:rFonts w:ascii="Arial" w:eastAsia="Calibri" w:hAnsi="Arial" w:cs="Arial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2E64"/>
    <w:rPr>
      <w:rFonts w:ascii="Arial" w:eastAsia="Calibri" w:hAnsi="Arial" w:cs="Arial"/>
      <w:b/>
      <w:lang w:val="es-ES"/>
    </w:rPr>
  </w:style>
  <w:style w:type="paragraph" w:styleId="Prrafodelista">
    <w:name w:val="List Paragraph"/>
    <w:aliases w:val="TIT 2 IND,Lista vistosa - Énfasis 11,titulo 5,Titulo parrafo,figuras cap 5"/>
    <w:basedOn w:val="Normal"/>
    <w:link w:val="PrrafodelistaCar"/>
    <w:uiPriority w:val="1"/>
    <w:qFormat/>
    <w:rsid w:val="007A2E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7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67D"/>
  </w:style>
  <w:style w:type="paragraph" w:styleId="Piedepgina">
    <w:name w:val="footer"/>
    <w:basedOn w:val="Normal"/>
    <w:link w:val="PiedepginaCar"/>
    <w:uiPriority w:val="99"/>
    <w:unhideWhenUsed/>
    <w:rsid w:val="00417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67D"/>
  </w:style>
  <w:style w:type="paragraph" w:customStyle="1" w:styleId="Prrafodelista1">
    <w:name w:val="Párrafo de lista1"/>
    <w:basedOn w:val="Normal"/>
    <w:rsid w:val="0041767D"/>
    <w:pPr>
      <w:spacing w:after="0" w:line="240" w:lineRule="auto"/>
      <w:ind w:left="720"/>
    </w:pPr>
    <w:rPr>
      <w:rFonts w:ascii="Times New Roman" w:eastAsia="Rockwell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Lista vistosa - Énfasis 11 Car,titulo 5 Car,Titulo parrafo Car,figuras cap 5 Car"/>
    <w:link w:val="Prrafodelista"/>
    <w:uiPriority w:val="1"/>
    <w:locked/>
    <w:rsid w:val="009B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Alexandra Patricia Alvarado Campoverde</cp:lastModifiedBy>
  <cp:revision>13</cp:revision>
  <dcterms:created xsi:type="dcterms:W3CDTF">2022-08-10T17:53:00Z</dcterms:created>
  <dcterms:modified xsi:type="dcterms:W3CDTF">2022-09-29T18:43:00Z</dcterms:modified>
</cp:coreProperties>
</file>